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5850A" w14:textId="77777777" w:rsidR="00B9360C" w:rsidRPr="005A56AC" w:rsidRDefault="00B9360C" w:rsidP="009A6BC2">
      <w:pPr>
        <w:pStyle w:val="Articletitle"/>
        <w:spacing w:line="240" w:lineRule="auto"/>
      </w:pPr>
      <w:r w:rsidRPr="005A56AC">
        <w:t xml:space="preserve">A Second Life experiment </w:t>
      </w:r>
      <w:r>
        <w:t xml:space="preserve">in sex education </w:t>
      </w:r>
      <w:r w:rsidRPr="005A56AC">
        <w:t>with pre-service teachers and its contribution to</w:t>
      </w:r>
      <w:r w:rsidR="009B6E2B">
        <w:t xml:space="preserve"> the development of their proto-TPACK</w:t>
      </w:r>
    </w:p>
    <w:p w14:paraId="6E8D7D83" w14:textId="77777777" w:rsidR="00B9360C" w:rsidRPr="005A56AC" w:rsidRDefault="00B9360C" w:rsidP="009A6BC2">
      <w:pPr>
        <w:spacing w:line="240" w:lineRule="auto"/>
      </w:pPr>
    </w:p>
    <w:p w14:paraId="4515033A" w14:textId="77777777" w:rsidR="00B9360C" w:rsidRPr="005A56AC" w:rsidRDefault="00B9360C" w:rsidP="009A6BC2">
      <w:pPr>
        <w:spacing w:line="240" w:lineRule="auto"/>
      </w:pPr>
      <w:r w:rsidRPr="005A56AC">
        <w:t>Abstract</w:t>
      </w:r>
    </w:p>
    <w:p w14:paraId="5229A38F" w14:textId="77777777" w:rsidR="00B9360C" w:rsidRPr="005A56AC" w:rsidRDefault="00B9360C" w:rsidP="009A6BC2">
      <w:pPr>
        <w:pStyle w:val="Abstract"/>
        <w:spacing w:line="240" w:lineRule="auto"/>
      </w:pPr>
      <w:r w:rsidRPr="005A56AC">
        <w:t xml:space="preserve">This paper reports research into how pre-service teachers’ experiences of using </w:t>
      </w:r>
      <w:r w:rsidRPr="00DC64FF">
        <w:rPr>
          <w:i/>
        </w:rPr>
        <w:t xml:space="preserve">Second Life </w:t>
      </w:r>
      <w:r w:rsidRPr="005A56AC">
        <w:t>(SL) in a course about sex education, and how projections about the use of virtual environments like SL in their future teaching, contributed to the development of their proto-</w:t>
      </w:r>
      <w:r w:rsidR="006222F2">
        <w:t>TPACK (Technological Pedagogical and Content Knowledge).</w:t>
      </w:r>
      <w:r>
        <w:t xml:space="preserve"> </w:t>
      </w:r>
      <w:r w:rsidR="00501172">
        <w:t>D</w:t>
      </w:r>
      <w:r>
        <w:t>ata co</w:t>
      </w:r>
      <w:r w:rsidR="00A567AE">
        <w:t xml:space="preserve">llected consists of </w:t>
      </w:r>
      <w:r w:rsidRPr="002547A2">
        <w:t xml:space="preserve">empathy-based stories </w:t>
      </w:r>
      <w:r>
        <w:t xml:space="preserve">and </w:t>
      </w:r>
      <w:r w:rsidRPr="002547A2">
        <w:t>reflective discussions</w:t>
      </w:r>
      <w:r>
        <w:t xml:space="preserve">. </w:t>
      </w:r>
      <w:r w:rsidRPr="005A56AC">
        <w:t>Results suggest that despite challenges with the technology, the pre-service teachers offered insightful reflections on their use of SL in learning and ICT in education generally from different components of the TPACK frame</w:t>
      </w:r>
      <w:r>
        <w:t>, especially technological k</w:t>
      </w:r>
      <w:r w:rsidRPr="005A56AC">
        <w:t>nowledge</w:t>
      </w:r>
      <w:r>
        <w:t xml:space="preserve"> and t</w:t>
      </w:r>
      <w:r w:rsidRPr="005A56AC">
        <w:t xml:space="preserve">echnological </w:t>
      </w:r>
      <w:r>
        <w:t>p</w:t>
      </w:r>
      <w:r w:rsidRPr="005A56AC">
        <w:t xml:space="preserve">edagogical </w:t>
      </w:r>
      <w:r>
        <w:t>k</w:t>
      </w:r>
      <w:r w:rsidRPr="005A56AC">
        <w:t xml:space="preserve">nowledge. </w:t>
      </w:r>
      <w:r>
        <w:t xml:space="preserve">However, the experience of using SL did little to extend their content knowledge (of sex education). </w:t>
      </w:r>
    </w:p>
    <w:p w14:paraId="22747679" w14:textId="77777777" w:rsidR="00B9360C" w:rsidRPr="005A56AC" w:rsidRDefault="00B9360C" w:rsidP="009A6BC2">
      <w:pPr>
        <w:spacing w:line="240" w:lineRule="auto"/>
      </w:pPr>
    </w:p>
    <w:p w14:paraId="68F1CB68" w14:textId="77777777" w:rsidR="00B9360C" w:rsidRPr="005A56AC" w:rsidRDefault="00B9360C" w:rsidP="009A6BC2">
      <w:pPr>
        <w:pStyle w:val="Keywords"/>
        <w:spacing w:line="240" w:lineRule="auto"/>
      </w:pPr>
      <w:r w:rsidRPr="005A56AC">
        <w:t>Key words: TPACK,</w:t>
      </w:r>
      <w:bookmarkStart w:id="0" w:name="_GoBack"/>
      <w:bookmarkEnd w:id="0"/>
      <w:r w:rsidRPr="005A56AC">
        <w:t xml:space="preserve"> </w:t>
      </w:r>
      <w:r w:rsidRPr="00DC64FF">
        <w:rPr>
          <w:i/>
        </w:rPr>
        <w:t>Second Life,</w:t>
      </w:r>
      <w:r w:rsidRPr="005A56AC">
        <w:t xml:space="preserve"> Sex Education, Pre-Service Teachers, ICT</w:t>
      </w:r>
    </w:p>
    <w:p w14:paraId="1F15519D" w14:textId="77777777" w:rsidR="00B9360C" w:rsidRPr="005A56AC" w:rsidRDefault="00B9360C" w:rsidP="009A6BC2">
      <w:pPr>
        <w:pStyle w:val="Heading1"/>
        <w:spacing w:line="240" w:lineRule="auto"/>
      </w:pPr>
      <w:r w:rsidRPr="005A56AC">
        <w:t>1. Introduction</w:t>
      </w:r>
    </w:p>
    <w:p w14:paraId="0FE8BF0B" w14:textId="0719B8C9" w:rsidR="00B9360C" w:rsidRPr="005A56AC" w:rsidRDefault="00B9360C" w:rsidP="009A6BC2">
      <w:pPr>
        <w:pStyle w:val="Normalparagraphstyle"/>
        <w:spacing w:line="240" w:lineRule="auto"/>
      </w:pPr>
      <w:r w:rsidRPr="005A56AC">
        <w:t>Recent research suggests that pre-service teachers find new technological too</w:t>
      </w:r>
      <w:r w:rsidR="00371E8F">
        <w:t xml:space="preserve">ls easy to use, </w:t>
      </w:r>
      <w:r w:rsidRPr="005A56AC">
        <w:t>but lack the expertise to integrate them in</w:t>
      </w:r>
      <w:r>
        <w:t xml:space="preserve">to their lessons and are sceptical towards </w:t>
      </w:r>
      <w:r w:rsidR="00CC42B2">
        <w:t>their</w:t>
      </w:r>
      <w:r>
        <w:t xml:space="preserve"> use</w:t>
      </w:r>
      <w:r w:rsidR="003D246B">
        <w:t xml:space="preserve"> in education (Sadaf, Newby &amp;</w:t>
      </w:r>
      <w:r>
        <w:t xml:space="preserve"> Ertmer</w:t>
      </w:r>
      <w:r w:rsidRPr="005A56AC">
        <w:t xml:space="preserve"> 2012; Lei 2009</w:t>
      </w:r>
      <w:r w:rsidR="003D246B">
        <w:t xml:space="preserve">; </w:t>
      </w:r>
      <w:r w:rsidR="007F5C3C">
        <w:t xml:space="preserve">“Author” </w:t>
      </w:r>
      <w:r w:rsidRPr="005A56AC">
        <w:t>2011</w:t>
      </w:r>
      <w:r>
        <w:t xml:space="preserve">; </w:t>
      </w:r>
      <w:r w:rsidRPr="005A56AC">
        <w:t>Özcün-Koca, Meagher</w:t>
      </w:r>
      <w:r w:rsidR="003D246B">
        <w:t xml:space="preserve"> &amp;</w:t>
      </w:r>
      <w:r>
        <w:t xml:space="preserve"> Edwards </w:t>
      </w:r>
      <w:r w:rsidRPr="005A56AC">
        <w:t xml:space="preserve">2009/2010). </w:t>
      </w:r>
      <w:r w:rsidR="003D246B">
        <w:t>Polly</w:t>
      </w:r>
      <w:r w:rsidR="001E7AD1">
        <w:t xml:space="preserve"> et al. </w:t>
      </w:r>
      <w:r w:rsidRPr="005A56AC">
        <w:t>(2010) stress that rather than learn certain technological skills</w:t>
      </w:r>
      <w:r w:rsidR="00CC42B2">
        <w:t>,</w:t>
      </w:r>
      <w:r w:rsidRPr="005A56AC">
        <w:t xml:space="preserve"> pre-service teachers need support in integrating </w:t>
      </w:r>
      <w:r w:rsidR="00501172">
        <w:t>information and communication technology (</w:t>
      </w:r>
      <w:r w:rsidRPr="005A56AC">
        <w:t>ICT</w:t>
      </w:r>
      <w:r w:rsidR="00501172">
        <w:t>)</w:t>
      </w:r>
      <w:r w:rsidRPr="005A56AC">
        <w:t xml:space="preserve"> into their courses</w:t>
      </w:r>
      <w:r>
        <w:t xml:space="preserve">, </w:t>
      </w:r>
      <w:r w:rsidR="00501172">
        <w:t>e</w:t>
      </w:r>
      <w:r>
        <w:t xml:space="preserve">specially </w:t>
      </w:r>
      <w:r w:rsidRPr="005A56AC">
        <w:t xml:space="preserve">to see exemplary use of advanced technologies </w:t>
      </w:r>
      <w:r w:rsidR="00501172">
        <w:t xml:space="preserve">like </w:t>
      </w:r>
      <w:r w:rsidR="00501172" w:rsidRPr="00665B41">
        <w:t xml:space="preserve">3D </w:t>
      </w:r>
      <w:r w:rsidR="00501172">
        <w:t>v</w:t>
      </w:r>
      <w:r w:rsidR="00501172" w:rsidRPr="005A56AC">
        <w:t>irtual learning environments (VLEs</w:t>
      </w:r>
      <w:r w:rsidR="00501172">
        <w:t>)</w:t>
      </w:r>
      <w:r w:rsidR="00501172" w:rsidRPr="005A56AC">
        <w:t xml:space="preserve"> </w:t>
      </w:r>
      <w:r w:rsidRPr="005A56AC">
        <w:t>in authentic classroom situations.</w:t>
      </w:r>
    </w:p>
    <w:p w14:paraId="6EF5B5A7" w14:textId="739DE679" w:rsidR="00B9360C" w:rsidRPr="005A56AC" w:rsidRDefault="00CC42B2" w:rsidP="009A6BC2">
      <w:pPr>
        <w:pStyle w:val="Newparagraph"/>
        <w:spacing w:line="240" w:lineRule="auto"/>
      </w:pPr>
      <w:r>
        <w:t>It has been shown</w:t>
      </w:r>
      <w:r w:rsidR="00B9360C" w:rsidRPr="005A56AC">
        <w:t xml:space="preserve"> that compared to traditional teaching</w:t>
      </w:r>
      <w:r w:rsidR="00501172">
        <w:t>,</w:t>
      </w:r>
      <w:r w:rsidR="00B9360C" w:rsidRPr="005A56AC">
        <w:t xml:space="preserve"> VLEs can be used as pedagogical tools to provide students with more active, immersive and engag</w:t>
      </w:r>
      <w:r w:rsidR="00B9360C">
        <w:t xml:space="preserve">ing learning </w:t>
      </w:r>
      <w:r w:rsidR="00B9360C" w:rsidRPr="00665B41">
        <w:t xml:space="preserve">experiences (Cheng 2014). </w:t>
      </w:r>
      <w:r w:rsidR="00B9360C" w:rsidRPr="005A56AC">
        <w:t>Earlier stu</w:t>
      </w:r>
      <w:r w:rsidR="00501172">
        <w:t>dies of using VLEs in role play</w:t>
      </w:r>
      <w:r w:rsidR="00B9360C" w:rsidRPr="005A56AC">
        <w:t xml:space="preserve"> show promising signs of bringing motivation, informal conversation and conceptual richness to th</w:t>
      </w:r>
      <w:r w:rsidR="00B9360C">
        <w:t>e l</w:t>
      </w:r>
      <w:r w:rsidR="003D246B">
        <w:t>earning situation (Gao, Noh &amp;</w:t>
      </w:r>
      <w:r w:rsidR="00B9360C">
        <w:t xml:space="preserve"> Koehler</w:t>
      </w:r>
      <w:r w:rsidR="00B9360C" w:rsidRPr="005A56AC">
        <w:t xml:space="preserve"> 2009). In the research reported here, pre-service teachers worked with the VLE </w:t>
      </w:r>
      <w:r w:rsidR="00B9360C" w:rsidRPr="00DC64FF">
        <w:rPr>
          <w:i/>
        </w:rPr>
        <w:t>Second Life</w:t>
      </w:r>
      <w:r w:rsidR="00B9360C" w:rsidRPr="005A56AC">
        <w:t xml:space="preserve"> (SL) </w:t>
      </w:r>
      <w:r w:rsidR="00501172">
        <w:t>in</w:t>
      </w:r>
      <w:r w:rsidR="00B9360C" w:rsidRPr="005A56AC">
        <w:t xml:space="preserve"> a ‘Second Life experiment’</w:t>
      </w:r>
      <w:r w:rsidR="008F6BC7">
        <w:t xml:space="preserve"> </w:t>
      </w:r>
      <w:r w:rsidR="00080A0D">
        <w:t xml:space="preserve">investigating </w:t>
      </w:r>
      <w:r w:rsidR="008F6BC7">
        <w:t>the</w:t>
      </w:r>
      <w:r w:rsidR="00B9360C" w:rsidRPr="005A56AC">
        <w:t xml:space="preserve"> useful</w:t>
      </w:r>
      <w:r w:rsidR="008F6BC7">
        <w:t>ness</w:t>
      </w:r>
      <w:r w:rsidR="00080A0D">
        <w:t xml:space="preserve"> of SL</w:t>
      </w:r>
      <w:r w:rsidR="00B9360C" w:rsidRPr="005A56AC">
        <w:t xml:space="preserve"> </w:t>
      </w:r>
      <w:r w:rsidR="008F6BC7">
        <w:t>in</w:t>
      </w:r>
      <w:r w:rsidR="00B9360C" w:rsidRPr="005A56AC">
        <w:t xml:space="preserve"> teaching and learning </w:t>
      </w:r>
      <w:r w:rsidR="000027CD">
        <w:t xml:space="preserve">about </w:t>
      </w:r>
      <w:r w:rsidR="00B9360C" w:rsidRPr="005A56AC">
        <w:t>sensitive issues</w:t>
      </w:r>
      <w:r w:rsidR="0027752E">
        <w:t xml:space="preserve"> in </w:t>
      </w:r>
      <w:r w:rsidR="00B9360C" w:rsidRPr="005A56AC">
        <w:t>sex education.</w:t>
      </w:r>
    </w:p>
    <w:p w14:paraId="6346AB65" w14:textId="0B9FACB7" w:rsidR="00080A0D" w:rsidRDefault="008F6BC7" w:rsidP="009A6BC2">
      <w:pPr>
        <w:pStyle w:val="Newparagraph"/>
        <w:spacing w:line="240" w:lineRule="auto"/>
      </w:pPr>
      <w:r>
        <w:t>For</w:t>
      </w:r>
      <w:r w:rsidR="00B9360C" w:rsidRPr="005A56AC">
        <w:t xml:space="preserve"> teacher education</w:t>
      </w:r>
      <w:r w:rsidR="00B9360C">
        <w:t>,</w:t>
      </w:r>
      <w:r w:rsidR="00B9360C" w:rsidRPr="005A56AC">
        <w:t xml:space="preserve"> it is important </w:t>
      </w:r>
      <w:r w:rsidR="00B9360C">
        <w:t xml:space="preserve">to have insights into how </w:t>
      </w:r>
      <w:r w:rsidR="00B9360C" w:rsidRPr="005A56AC">
        <w:t xml:space="preserve">pre-service teachers </w:t>
      </w:r>
      <w:r w:rsidR="00B9360C">
        <w:t xml:space="preserve">develop their professional knowledge. </w:t>
      </w:r>
      <w:r w:rsidR="00B9360C" w:rsidRPr="005A56AC">
        <w:t xml:space="preserve">The TPACK (technology, pedagogy and content knowledge) framework offers </w:t>
      </w:r>
      <w:r w:rsidR="00501172">
        <w:t xml:space="preserve">a </w:t>
      </w:r>
      <w:r>
        <w:t xml:space="preserve">means </w:t>
      </w:r>
      <w:r w:rsidR="00CC42B2">
        <w:t>of</w:t>
      </w:r>
      <w:r>
        <w:t xml:space="preserve"> </w:t>
      </w:r>
      <w:r w:rsidR="00CC42B2">
        <w:t>investigating</w:t>
      </w:r>
      <w:r w:rsidR="00F0009B">
        <w:t xml:space="preserve"> knowledge</w:t>
      </w:r>
      <w:r>
        <w:t xml:space="preserve"> related to </w:t>
      </w:r>
      <w:r w:rsidR="00B9360C" w:rsidRPr="005A56AC">
        <w:t xml:space="preserve">ICT </w:t>
      </w:r>
      <w:r>
        <w:t>for</w:t>
      </w:r>
      <w:r w:rsidR="00B9360C" w:rsidRPr="005A56AC">
        <w:t xml:space="preserve"> teaching and learning. </w:t>
      </w:r>
      <w:r w:rsidR="00080A0D" w:rsidRPr="005A56AC">
        <w:t>TPACK defines teachers’ knowledge as the interplay of three different knowledge areas: technology, pedagogy and content</w:t>
      </w:r>
      <w:r w:rsidR="00575C03" w:rsidRPr="00575C03">
        <w:t xml:space="preserve"> </w:t>
      </w:r>
      <w:r w:rsidR="00575C03">
        <w:t>(</w:t>
      </w:r>
      <w:r w:rsidR="00575C03" w:rsidRPr="005A56AC">
        <w:t>Mishra</w:t>
      </w:r>
      <w:r w:rsidR="003D246B">
        <w:t xml:space="preserve"> &amp;</w:t>
      </w:r>
      <w:r w:rsidR="00575C03">
        <w:t xml:space="preserve"> Koehler </w:t>
      </w:r>
      <w:r w:rsidR="00575C03" w:rsidRPr="005A56AC">
        <w:t>2006)</w:t>
      </w:r>
      <w:r w:rsidR="00080A0D" w:rsidRPr="005A56AC">
        <w:t>.</w:t>
      </w:r>
    </w:p>
    <w:p w14:paraId="292A38E7" w14:textId="68EA63C4" w:rsidR="00B9360C" w:rsidRDefault="007F5C3C" w:rsidP="007F5C3C">
      <w:pPr>
        <w:pStyle w:val="Newparagraph"/>
        <w:spacing w:line="240" w:lineRule="auto"/>
        <w:ind w:firstLine="0"/>
      </w:pPr>
      <w:r>
        <w:t>“Author”</w:t>
      </w:r>
      <w:r w:rsidR="003D246B" w:rsidRPr="0023195A">
        <w:t xml:space="preserve"> (2014</w:t>
      </w:r>
      <w:r w:rsidR="00B9360C" w:rsidRPr="0023195A">
        <w:t>)</w:t>
      </w:r>
      <w:r w:rsidR="00B9360C" w:rsidRPr="00AC2A5A">
        <w:rPr>
          <w:color w:val="FF0000"/>
        </w:rPr>
        <w:t xml:space="preserve"> </w:t>
      </w:r>
      <w:r w:rsidR="00B9360C" w:rsidRPr="005A56AC">
        <w:t xml:space="preserve">suggest that pre-service teachers do not have TPACK in the sense that working teachers have it since they have not experienced the diversity of ways different pupils may work even with </w:t>
      </w:r>
      <w:r w:rsidR="00B9360C">
        <w:t xml:space="preserve">the </w:t>
      </w:r>
      <w:r w:rsidR="00B9360C" w:rsidRPr="005A56AC">
        <w:t>same technology. What they do bring with them to their studies is so called proto-TP</w:t>
      </w:r>
      <w:r w:rsidR="00B9360C">
        <w:t>AC</w:t>
      </w:r>
      <w:r w:rsidR="00B9360C" w:rsidRPr="005A56AC">
        <w:t>K which develops and matures during their teacher education and early professional careers.</w:t>
      </w:r>
      <w:r w:rsidR="001C755E">
        <w:t xml:space="preserve"> </w:t>
      </w:r>
      <w:r w:rsidR="001C755E" w:rsidRPr="005A56AC">
        <w:t xml:space="preserve">Research has shown that pre-service teachers’ development of TPACK is connected with their changing identity from learners to teachers and that integrating </w:t>
      </w:r>
      <w:r w:rsidR="00501172">
        <w:t>technological</w:t>
      </w:r>
      <w:r w:rsidR="001C755E">
        <w:t xml:space="preserve"> pedagogical knowledge (</w:t>
      </w:r>
      <w:r w:rsidR="001C755E" w:rsidRPr="005A56AC">
        <w:t>TPK</w:t>
      </w:r>
      <w:r w:rsidR="001C755E">
        <w:t>)</w:t>
      </w:r>
      <w:r w:rsidR="001C755E" w:rsidRPr="005A56AC">
        <w:t xml:space="preserve">, </w:t>
      </w:r>
      <w:r w:rsidR="001C755E">
        <w:t>technological content knowledge (</w:t>
      </w:r>
      <w:r w:rsidR="001C755E" w:rsidRPr="005A56AC">
        <w:t>TCK</w:t>
      </w:r>
      <w:r w:rsidR="001C755E">
        <w:t>)</w:t>
      </w:r>
      <w:r w:rsidR="001C755E" w:rsidRPr="005A56AC">
        <w:t xml:space="preserve"> and TPACK into their studies helps them in </w:t>
      </w:r>
      <w:r w:rsidR="001C755E" w:rsidRPr="005A56AC">
        <w:lastRenderedPageBreak/>
        <w:t>this shift (</w:t>
      </w:r>
      <w:r w:rsidR="00D22DAF" w:rsidRPr="005A56AC">
        <w:t>Özcün-Koca, Meagher</w:t>
      </w:r>
      <w:r w:rsidR="00D22DAF">
        <w:t xml:space="preserve"> &amp; Edwards </w:t>
      </w:r>
      <w:r w:rsidR="00D22DAF" w:rsidRPr="005A56AC">
        <w:t>2009/2010</w:t>
      </w:r>
      <w:r w:rsidR="001C755E" w:rsidRPr="005A56AC">
        <w:t xml:space="preserve">). Their own experiences as learners and what they have seen their teachers doing (contributing to their so called ‘proto-TPACK’, </w:t>
      </w:r>
      <w:r>
        <w:t xml:space="preserve">“Author” </w:t>
      </w:r>
      <w:r w:rsidR="000027CD">
        <w:t>2014</w:t>
      </w:r>
      <w:r w:rsidR="001C755E" w:rsidRPr="005A56AC">
        <w:t>) affects the ways in which they plan and assess learning activities with and without ICT and the</w:t>
      </w:r>
      <w:r w:rsidR="00CC42B2">
        <w:t>ir</w:t>
      </w:r>
      <w:r w:rsidR="001C755E" w:rsidRPr="005A56AC">
        <w:t xml:space="preserve"> subsequent development of a more mature TPACK (Hofer </w:t>
      </w:r>
      <w:r w:rsidR="003D246B">
        <w:t>&amp;</w:t>
      </w:r>
      <w:r w:rsidR="001C755E">
        <w:t xml:space="preserve"> Harris 2010; Meagher,</w:t>
      </w:r>
      <w:r w:rsidR="003D246B">
        <w:t xml:space="preserve"> Özcün-Koca &amp;</w:t>
      </w:r>
      <w:r w:rsidR="001C755E">
        <w:t xml:space="preserve"> Edwards</w:t>
      </w:r>
      <w:r w:rsidR="00D22DAF">
        <w:t xml:space="preserve"> </w:t>
      </w:r>
      <w:r w:rsidR="001C755E" w:rsidRPr="005A56AC">
        <w:t>2011</w:t>
      </w:r>
      <w:r w:rsidR="003D246B">
        <w:t>;</w:t>
      </w:r>
      <w:r w:rsidR="00D22DAF" w:rsidRPr="005A56AC">
        <w:t>Özcün-Koca, Meagher</w:t>
      </w:r>
      <w:r w:rsidR="00D22DAF">
        <w:t xml:space="preserve"> &amp; Edwards </w:t>
      </w:r>
      <w:r w:rsidR="00D22DAF" w:rsidRPr="005A56AC">
        <w:t>2009/2010</w:t>
      </w:r>
      <w:r w:rsidR="001C755E">
        <w:t>; Polly et al.</w:t>
      </w:r>
      <w:r w:rsidR="001C755E" w:rsidRPr="005A56AC">
        <w:t xml:space="preserve"> 2010).</w:t>
      </w:r>
      <w:r w:rsidR="00B9360C" w:rsidRPr="005A56AC">
        <w:t xml:space="preserve"> In the research reported here, we are interested in how pre-service teachers</w:t>
      </w:r>
      <w:r w:rsidR="00252B63">
        <w:t>’</w:t>
      </w:r>
      <w:r w:rsidR="00B9360C" w:rsidRPr="005A56AC">
        <w:t xml:space="preserve"> experiences of using SL contribute to the development of their proto-TPACK</w:t>
      </w:r>
      <w:r w:rsidR="00080A0D">
        <w:t xml:space="preserve">. </w:t>
      </w:r>
      <w:r w:rsidR="00B9360C" w:rsidRPr="005A56AC">
        <w:t>The context</w:t>
      </w:r>
      <w:r w:rsidR="00080A0D">
        <w:t xml:space="preserve"> of this study </w:t>
      </w:r>
      <w:r w:rsidR="00B9360C" w:rsidRPr="005A56AC">
        <w:t>is a biology course that uses SL to discuss sensitive topics in sex education through role play</w:t>
      </w:r>
      <w:r w:rsidR="00575587">
        <w:t>, but it should be noted that the focus of the paper is proto-TPACK and that sex education is discussed only in terms of the content element of proto-TPACK</w:t>
      </w:r>
      <w:r w:rsidR="00B9360C" w:rsidRPr="005A56AC">
        <w:t>.</w:t>
      </w:r>
    </w:p>
    <w:p w14:paraId="53D5CF62" w14:textId="77777777" w:rsidR="0053775D" w:rsidRPr="005A56AC" w:rsidRDefault="0053775D" w:rsidP="009A6BC2">
      <w:pPr>
        <w:pStyle w:val="Newparagraph"/>
        <w:spacing w:line="240" w:lineRule="auto"/>
        <w:ind w:firstLine="0"/>
      </w:pPr>
    </w:p>
    <w:p w14:paraId="4C81B7CB" w14:textId="77777777" w:rsidR="00562539" w:rsidRDefault="00562539" w:rsidP="009A6BC2">
      <w:pPr>
        <w:pStyle w:val="Heading1"/>
        <w:spacing w:line="240" w:lineRule="auto"/>
      </w:pPr>
      <w:r>
        <w:t>2. Theoretical background</w:t>
      </w:r>
    </w:p>
    <w:p w14:paraId="2774D4BE" w14:textId="77777777" w:rsidR="00575587" w:rsidRPr="00575587" w:rsidRDefault="00575587" w:rsidP="009A6BC2">
      <w:pPr>
        <w:pStyle w:val="Paragraph"/>
        <w:spacing w:line="240" w:lineRule="auto"/>
      </w:pPr>
      <w:r>
        <w:t>The paper is theorised around the knowledge elements of the TPACK components technology, pedagogy and content.</w:t>
      </w:r>
    </w:p>
    <w:p w14:paraId="48124960" w14:textId="77777777" w:rsidR="001C755E" w:rsidRPr="005A56AC" w:rsidRDefault="00562539" w:rsidP="009A6BC2">
      <w:pPr>
        <w:pStyle w:val="Heading2"/>
        <w:spacing w:line="240" w:lineRule="auto"/>
      </w:pPr>
      <w:r>
        <w:t>2.1</w:t>
      </w:r>
      <w:r w:rsidR="001C755E">
        <w:t xml:space="preserve"> </w:t>
      </w:r>
      <w:r w:rsidR="001C755E" w:rsidRPr="005A56AC">
        <w:t>Second Life (technology)</w:t>
      </w:r>
    </w:p>
    <w:p w14:paraId="0095C53D" w14:textId="2D4DD4B2" w:rsidR="0027752E" w:rsidRDefault="001C755E" w:rsidP="009A6BC2">
      <w:pPr>
        <w:pStyle w:val="Normalparagraphstyle"/>
        <w:spacing w:line="240" w:lineRule="auto"/>
      </w:pPr>
      <w:r w:rsidRPr="00DC64FF">
        <w:rPr>
          <w:i/>
        </w:rPr>
        <w:t>Secon</w:t>
      </w:r>
      <w:r w:rsidR="00DC64FF" w:rsidRPr="00DC64FF">
        <w:rPr>
          <w:i/>
        </w:rPr>
        <w:t>d L</w:t>
      </w:r>
      <w:r w:rsidRPr="00DC64FF">
        <w:rPr>
          <w:i/>
        </w:rPr>
        <w:t>ife</w:t>
      </w:r>
      <w:r>
        <w:t xml:space="preserve"> (S</w:t>
      </w:r>
      <w:r w:rsidRPr="005A56AC">
        <w:t>L</w:t>
      </w:r>
      <w:r>
        <w:t>)</w:t>
      </w:r>
      <w:r w:rsidR="0027752E">
        <w:t>,</w:t>
      </w:r>
      <w:r w:rsidR="0027752E" w:rsidRPr="0027752E">
        <w:t xml:space="preserve"> </w:t>
      </w:r>
      <w:r w:rsidR="0027752E" w:rsidRPr="005A56AC">
        <w:t>launched by Linden Lab in 2003</w:t>
      </w:r>
      <w:r w:rsidR="0027752E">
        <w:t>,</w:t>
      </w:r>
      <w:r w:rsidRPr="005A56AC">
        <w:t xml:space="preserve"> is an on-line virtual learning environment</w:t>
      </w:r>
      <w:r>
        <w:t>,</w:t>
      </w:r>
      <w:r w:rsidRPr="005A56AC">
        <w:t xml:space="preserve"> </w:t>
      </w:r>
      <w:r>
        <w:t>in which u</w:t>
      </w:r>
      <w:r w:rsidRPr="005A56AC">
        <w:t xml:space="preserve">sers can interact and communicate with each other as avatars in a </w:t>
      </w:r>
      <w:r w:rsidR="0027752E">
        <w:t>three-dimensional world</w:t>
      </w:r>
      <w:r w:rsidRPr="005A56AC">
        <w:t>. Avatars may take any form users choose (human, animal, vegetable, mineral, or a combination thereof)</w:t>
      </w:r>
      <w:r>
        <w:t>. A</w:t>
      </w:r>
      <w:r w:rsidRPr="005A56AC">
        <w:t>lmost every aspect of an avatar is fully customisable, e.g. voice through ‘voice morphing’. They can communicate via local chat, group chat, glob</w:t>
      </w:r>
      <w:r w:rsidR="00562539">
        <w:t xml:space="preserve">al instant messaging, and voice (see </w:t>
      </w:r>
      <w:r w:rsidR="00562539" w:rsidRPr="00DC64FF">
        <w:rPr>
          <w:i/>
        </w:rPr>
        <w:t>Second Life</w:t>
      </w:r>
      <w:r w:rsidR="00562539">
        <w:t xml:space="preserve"> n.d.).</w:t>
      </w:r>
      <w:r w:rsidRPr="005A56AC">
        <w:t xml:space="preserve"> </w:t>
      </w:r>
      <w:r>
        <w:t xml:space="preserve"> </w:t>
      </w:r>
    </w:p>
    <w:p w14:paraId="0CBC7514" w14:textId="6C82E08F" w:rsidR="001C755E" w:rsidRPr="0027752E" w:rsidRDefault="001C755E" w:rsidP="009A6BC2">
      <w:pPr>
        <w:pStyle w:val="Newparagraph"/>
        <w:spacing w:line="240" w:lineRule="auto"/>
      </w:pPr>
      <w:r w:rsidRPr="005A56AC">
        <w:t>These characteristics make SL an interesting possibility for learning, especially collaborative practices, by increasing students’ interest, participation and amusement (see Andreas</w:t>
      </w:r>
      <w:r w:rsidR="00D22DAF">
        <w:t xml:space="preserve"> et al.</w:t>
      </w:r>
      <w:r w:rsidRPr="005A56AC">
        <w:t xml:space="preserve"> 2010</w:t>
      </w:r>
      <w:r w:rsidRPr="00665B41">
        <w:t xml:space="preserve">). Warburton (2009) lists </w:t>
      </w:r>
      <w:r w:rsidR="0099670A" w:rsidRPr="00665B41">
        <w:t xml:space="preserve">several </w:t>
      </w:r>
      <w:r w:rsidRPr="00665B41">
        <w:t>educational activities in SL</w:t>
      </w:r>
      <w:r w:rsidR="0099670A" w:rsidRPr="00665B41">
        <w:t>, for example</w:t>
      </w:r>
      <w:r w:rsidRPr="00665B41">
        <w:t xml:space="preserve"> </w:t>
      </w:r>
      <w:r w:rsidR="0099670A" w:rsidRPr="00665B41">
        <w:t>displays and exhibits, role plays and simulations,</w:t>
      </w:r>
      <w:r w:rsidRPr="00665B41">
        <w:t xml:space="preserve"> </w:t>
      </w:r>
      <w:r w:rsidR="0099670A" w:rsidRPr="00665B41">
        <w:t xml:space="preserve">treasure hunts, </w:t>
      </w:r>
      <w:r w:rsidRPr="00665B41">
        <w:t>quests</w:t>
      </w:r>
      <w:r w:rsidR="0099670A" w:rsidRPr="00665B41">
        <w:t xml:space="preserve"> and </w:t>
      </w:r>
      <w:r w:rsidRPr="00665B41">
        <w:t>creative writing.</w:t>
      </w:r>
      <w:r w:rsidR="00732637" w:rsidRPr="00665B41">
        <w:t xml:space="preserve"> </w:t>
      </w:r>
      <w:r>
        <w:t>According to</w:t>
      </w:r>
      <w:r w:rsidRPr="001C755E">
        <w:t xml:space="preserve"> </w:t>
      </w:r>
      <w:r>
        <w:t xml:space="preserve">Cheng (2014) </w:t>
      </w:r>
      <w:r w:rsidRPr="001C755E">
        <w:rPr>
          <w:rFonts w:eastAsia="Arial Unicode MS"/>
        </w:rPr>
        <w:t>active learners mostly value the ease of use and usefulness of SL whereas verbal students were mostly satisfied with its communication and identity</w:t>
      </w:r>
      <w:r w:rsidR="003D246B">
        <w:rPr>
          <w:rFonts w:eastAsia="Arial Unicode MS"/>
        </w:rPr>
        <w:t xml:space="preserve"> features. </w:t>
      </w:r>
      <w:r w:rsidR="00FD68C1">
        <w:t>Gao, Noh and Koehler</w:t>
      </w:r>
      <w:r w:rsidRPr="001C755E">
        <w:rPr>
          <w:rFonts w:eastAsia="Arial Unicode MS"/>
        </w:rPr>
        <w:t xml:space="preserve"> (2009) found that shy students saw SL as an environment where they might better express themselves</w:t>
      </w:r>
      <w:r w:rsidR="00732637">
        <w:rPr>
          <w:rFonts w:eastAsia="Arial Unicode MS"/>
          <w:color w:val="FF0000"/>
        </w:rPr>
        <w:t xml:space="preserve"> </w:t>
      </w:r>
      <w:r w:rsidR="00732637" w:rsidRPr="00252B63">
        <w:rPr>
          <w:rFonts w:eastAsia="Arial Unicode MS"/>
        </w:rPr>
        <w:t>e.g</w:t>
      </w:r>
      <w:r w:rsidR="00252B63">
        <w:rPr>
          <w:rFonts w:eastAsia="Arial Unicode MS"/>
        </w:rPr>
        <w:t>.</w:t>
      </w:r>
      <w:r w:rsidR="00732637" w:rsidRPr="00252B63">
        <w:rPr>
          <w:rFonts w:eastAsia="Arial Unicode MS"/>
        </w:rPr>
        <w:t xml:space="preserve"> while </w:t>
      </w:r>
      <w:r w:rsidR="00732637">
        <w:t>d</w:t>
      </w:r>
      <w:r w:rsidRPr="005A56AC">
        <w:t xml:space="preserve">ealing with sensitive topics. In this research, SL was used as an environment for conversations in sex education. Cole and Griffiths (2007) found that many </w:t>
      </w:r>
      <w:r w:rsidR="00665B41">
        <w:t>of the ‘players’ in 3D game-</w:t>
      </w:r>
      <w:r w:rsidR="00665B41" w:rsidRPr="00665B41">
        <w:t>like VLEs</w:t>
      </w:r>
      <w:r w:rsidRPr="00665B41">
        <w:t xml:space="preserve"> </w:t>
      </w:r>
      <w:r w:rsidRPr="005A56AC">
        <w:t>would discuss sensitive issues with their online friends, issues they would not necessarily discuss with their real life friends. SL’s features</w:t>
      </w:r>
      <w:r w:rsidR="000027CD">
        <w:t>,</w:t>
      </w:r>
      <w:r w:rsidRPr="005A56AC">
        <w:t xml:space="preserve"> like </w:t>
      </w:r>
      <w:r w:rsidR="00501172">
        <w:t xml:space="preserve">the </w:t>
      </w:r>
      <w:r w:rsidRPr="005A56AC">
        <w:t>appearance of an avatar and voice morphing</w:t>
      </w:r>
      <w:r w:rsidR="000027CD">
        <w:t>,</w:t>
      </w:r>
      <w:r w:rsidRPr="005A56AC">
        <w:t xml:space="preserve"> </w:t>
      </w:r>
      <w:r w:rsidR="00732637">
        <w:t xml:space="preserve">can </w:t>
      </w:r>
      <w:r w:rsidRPr="005A56AC">
        <w:t xml:space="preserve">keep identities secret </w:t>
      </w:r>
      <w:r w:rsidR="001E6CE5">
        <w:t xml:space="preserve">and </w:t>
      </w:r>
      <w:r w:rsidR="00732637">
        <w:t>w</w:t>
      </w:r>
      <w:r w:rsidR="00426734">
        <w:t>ere</w:t>
      </w:r>
      <w:r w:rsidR="00732637">
        <w:t xml:space="preserve"> </w:t>
      </w:r>
      <w:r w:rsidR="001E6CE5">
        <w:t xml:space="preserve">the </w:t>
      </w:r>
      <w:r w:rsidR="00732637">
        <w:t>reason</w:t>
      </w:r>
      <w:r w:rsidR="00426734">
        <w:t>s</w:t>
      </w:r>
      <w:r w:rsidR="00732637">
        <w:t xml:space="preserve"> SL </w:t>
      </w:r>
      <w:r w:rsidR="001E6CE5">
        <w:t xml:space="preserve">was chosen </w:t>
      </w:r>
      <w:r w:rsidRPr="005A56AC">
        <w:t xml:space="preserve">for this research. Technical challenges identified in previous </w:t>
      </w:r>
      <w:r w:rsidRPr="00F13B51">
        <w:t>studies</w:t>
      </w:r>
      <w:r w:rsidR="003D246B">
        <w:t xml:space="preserve"> (e.g. Baker, Wentz &amp;</w:t>
      </w:r>
      <w:r>
        <w:t xml:space="preserve"> </w:t>
      </w:r>
      <w:r w:rsidR="003D246B">
        <w:t>Woods</w:t>
      </w:r>
      <w:r w:rsidRPr="00F13B51">
        <w:t xml:space="preserve"> 2009), e.g. the need to frequently update software, high capacity requirements for the computer, and also pre-service teachers’ skills and attitudes toward new technology, were taken into account and confronted.</w:t>
      </w:r>
    </w:p>
    <w:p w14:paraId="34E4316C" w14:textId="77777777" w:rsidR="00732637" w:rsidRPr="005A56AC" w:rsidRDefault="00562539" w:rsidP="009A6BC2">
      <w:pPr>
        <w:pStyle w:val="Heading2"/>
        <w:spacing w:line="240" w:lineRule="auto"/>
      </w:pPr>
      <w:r>
        <w:t>2.2</w:t>
      </w:r>
      <w:r w:rsidR="00732637">
        <w:t xml:space="preserve"> </w:t>
      </w:r>
      <w:r w:rsidR="00732637" w:rsidRPr="005A56AC">
        <w:t>Using avatars as a form of role play (pedagogy)</w:t>
      </w:r>
    </w:p>
    <w:p w14:paraId="3148C135" w14:textId="4766DAF9" w:rsidR="00732637" w:rsidRPr="005A56AC" w:rsidRDefault="00252B63" w:rsidP="009A6BC2">
      <w:pPr>
        <w:pStyle w:val="Normalparagraphstyle"/>
        <w:spacing w:line="240" w:lineRule="auto"/>
      </w:pPr>
      <w:r>
        <w:t xml:space="preserve">Role play is </w:t>
      </w:r>
      <w:r w:rsidR="00732637" w:rsidRPr="00732637">
        <w:t xml:space="preserve">a form of experiential learning through which transformation of experience </w:t>
      </w:r>
      <w:r w:rsidR="003D246B">
        <w:t>creates knowledge (Jarmon</w:t>
      </w:r>
      <w:r w:rsidR="00FD68C1">
        <w:t xml:space="preserve"> et al.</w:t>
      </w:r>
      <w:r w:rsidR="00732637" w:rsidRPr="00732637">
        <w:t xml:space="preserve"> 2009</w:t>
      </w:r>
      <w:r w:rsidR="0027752E">
        <w:t>)</w:t>
      </w:r>
      <w:r w:rsidR="00CC42B2">
        <w:t>.</w:t>
      </w:r>
      <w:r w:rsidR="00732637" w:rsidRPr="00732637">
        <w:t xml:space="preserve"> </w:t>
      </w:r>
      <w:r w:rsidR="00CC42B2">
        <w:t>It is</w:t>
      </w:r>
      <w:r w:rsidR="00732637" w:rsidRPr="00732637">
        <w:t xml:space="preserve"> also a form of simulation and a creative teaching strategy (O’Su</w:t>
      </w:r>
      <w:r w:rsidR="003D246B">
        <w:t>llivan 2011; Feinstein, Man &amp;</w:t>
      </w:r>
      <w:r w:rsidR="00732637" w:rsidRPr="00732637">
        <w:t xml:space="preserve"> Corsun</w:t>
      </w:r>
      <w:r w:rsidR="00FD68C1">
        <w:t xml:space="preserve"> </w:t>
      </w:r>
      <w:r w:rsidR="00732637" w:rsidRPr="00732637">
        <w:t>2002).</w:t>
      </w:r>
      <w:r w:rsidR="00732637" w:rsidRPr="005A56AC">
        <w:t xml:space="preserve"> Role play in education requires students to imagine they are either </w:t>
      </w:r>
      <w:r w:rsidR="001E6CE5">
        <w:t xml:space="preserve">themselves or someone else in </w:t>
      </w:r>
      <w:r w:rsidR="00732637" w:rsidRPr="005A56AC">
        <w:t>certain situations</w:t>
      </w:r>
      <w:r w:rsidR="00242519">
        <w:t xml:space="preserve"> and behave</w:t>
      </w:r>
      <w:r w:rsidR="00732637" w:rsidRPr="005A56AC">
        <w:t xml:space="preserve"> as they feel that person would, </w:t>
      </w:r>
      <w:r w:rsidR="00426734">
        <w:t xml:space="preserve">and </w:t>
      </w:r>
      <w:r w:rsidR="00242519">
        <w:t>thus</w:t>
      </w:r>
      <w:r w:rsidR="00732637" w:rsidRPr="005A56AC">
        <w:t xml:space="preserve"> learn something about the people involved and the situation (Van Ments 1989).</w:t>
      </w:r>
    </w:p>
    <w:p w14:paraId="4F28DC97" w14:textId="69E75A2F" w:rsidR="00F0009B" w:rsidRDefault="00FD68C1" w:rsidP="009A6BC2">
      <w:pPr>
        <w:pStyle w:val="Newparagraph"/>
        <w:spacing w:line="240" w:lineRule="auto"/>
      </w:pPr>
      <w:r>
        <w:t>Gao, Noh and Koehler</w:t>
      </w:r>
      <w:r w:rsidR="00732637" w:rsidRPr="005A56AC">
        <w:t xml:space="preserve"> (2009) compared SL and face-to-face </w:t>
      </w:r>
      <w:r w:rsidR="001E6CE5">
        <w:t>interaction</w:t>
      </w:r>
      <w:r w:rsidR="00732637" w:rsidRPr="005A56AC">
        <w:t xml:space="preserve"> </w:t>
      </w:r>
      <w:r w:rsidR="0027752E">
        <w:t xml:space="preserve">and </w:t>
      </w:r>
      <w:r w:rsidR="00732637" w:rsidRPr="005A56AC">
        <w:t>claim</w:t>
      </w:r>
      <w:r w:rsidR="001E6CE5">
        <w:t>ed</w:t>
      </w:r>
      <w:r w:rsidR="00732637" w:rsidRPr="005A56AC">
        <w:t xml:space="preserve"> that SL offers a more informal environment for conversation in role play, but that non-verbal </w:t>
      </w:r>
      <w:r w:rsidR="00732637" w:rsidRPr="005A56AC">
        <w:lastRenderedPageBreak/>
        <w:t xml:space="preserve">communication is more constrained. </w:t>
      </w:r>
      <w:r w:rsidR="00242519">
        <w:t xml:space="preserve"> </w:t>
      </w:r>
      <w:r w:rsidR="003D246B">
        <w:t>Arvaja</w:t>
      </w:r>
      <w:r>
        <w:t xml:space="preserve"> et al. </w:t>
      </w:r>
      <w:r w:rsidR="00732637" w:rsidRPr="005A56AC">
        <w:t xml:space="preserve">(2003) </w:t>
      </w:r>
      <w:r w:rsidR="00242519">
        <w:t xml:space="preserve">claim that </w:t>
      </w:r>
      <w:r w:rsidR="00732637" w:rsidRPr="005A56AC">
        <w:t xml:space="preserve">role play </w:t>
      </w:r>
      <w:r w:rsidR="00242519" w:rsidRPr="005A56AC">
        <w:t>in a web-based learning environment</w:t>
      </w:r>
      <w:r w:rsidR="00242519">
        <w:t xml:space="preserve"> </w:t>
      </w:r>
      <w:r w:rsidR="00732637" w:rsidRPr="005A56AC">
        <w:t>affects knowledge construction</w:t>
      </w:r>
      <w:r w:rsidR="00242519">
        <w:t xml:space="preserve"> </w:t>
      </w:r>
      <w:r w:rsidR="001E6CE5">
        <w:t xml:space="preserve">and sharing </w:t>
      </w:r>
      <w:r w:rsidR="00242519">
        <w:t>and</w:t>
      </w:r>
      <w:r w:rsidR="001E6CE5">
        <w:t>,</w:t>
      </w:r>
      <w:r w:rsidR="00732637" w:rsidRPr="005A56AC">
        <w:t xml:space="preserve"> despite social and contextual features, the level of the web-based messages rem</w:t>
      </w:r>
      <w:r w:rsidR="00242519">
        <w:t xml:space="preserve">ains </w:t>
      </w:r>
      <w:r w:rsidR="00732637" w:rsidRPr="005A56AC">
        <w:t xml:space="preserve">quite low. This might be due to the asynchronous web environment they used. </w:t>
      </w:r>
    </w:p>
    <w:p w14:paraId="6DA3763D" w14:textId="77777777" w:rsidR="00732637" w:rsidRPr="005A56AC" w:rsidRDefault="00F0009B" w:rsidP="009A6BC2">
      <w:pPr>
        <w:pStyle w:val="Newparagraph"/>
        <w:spacing w:line="240" w:lineRule="auto"/>
      </w:pPr>
      <w:r>
        <w:t xml:space="preserve">According to  Mäkitalo (2006) </w:t>
      </w:r>
      <w:r w:rsidR="001E6CE5">
        <w:t>‘g</w:t>
      </w:r>
      <w:r w:rsidR="00732637" w:rsidRPr="005A56AC">
        <w:t>rounding’ is important in collaboration</w:t>
      </w:r>
      <w:r>
        <w:t>, where</w:t>
      </w:r>
      <w:r w:rsidR="00732637" w:rsidRPr="005A56AC">
        <w:t xml:space="preserve">  </w:t>
      </w:r>
      <w:r>
        <w:t>p</w:t>
      </w:r>
      <w:r w:rsidR="00732637" w:rsidRPr="005A56AC">
        <w:t>articipants have to share their understanding, knowledge, beliefs, assumptions and presuppositions before they can collaborate effectively. Grounding is especially important if learners are working at a distance or are unfamiliar with</w:t>
      </w:r>
      <w:r>
        <w:t xml:space="preserve"> </w:t>
      </w:r>
      <w:r w:rsidR="00732637" w:rsidRPr="005A56AC">
        <w:t>each other</w:t>
      </w:r>
      <w:r w:rsidR="001E6CE5">
        <w:t xml:space="preserve"> (real or imagined)</w:t>
      </w:r>
      <w:r w:rsidR="00732637" w:rsidRPr="005A56AC">
        <w:t>.</w:t>
      </w:r>
    </w:p>
    <w:p w14:paraId="32FC018A" w14:textId="39D09A8D" w:rsidR="00732637" w:rsidRPr="005A56AC" w:rsidRDefault="00732637" w:rsidP="009A6BC2">
      <w:pPr>
        <w:pStyle w:val="Newparagraph"/>
        <w:spacing w:line="240" w:lineRule="auto"/>
      </w:pPr>
      <w:r w:rsidRPr="005A56AC">
        <w:t xml:space="preserve">‘Scripts’ may be used to </w:t>
      </w:r>
      <w:r w:rsidR="009C28A1">
        <w:t>encourage collaborative working</w:t>
      </w:r>
      <w:r w:rsidR="0027752E">
        <w:t>. S</w:t>
      </w:r>
      <w:r w:rsidRPr="005A56AC">
        <w:t>cripts include rules, instructions and tools to sup</w:t>
      </w:r>
      <w:r>
        <w:t xml:space="preserve">port </w:t>
      </w:r>
      <w:r w:rsidR="002122F4" w:rsidRPr="00252B63">
        <w:t>purposeful and productive</w:t>
      </w:r>
      <w:r w:rsidR="002122F4">
        <w:t xml:space="preserve"> </w:t>
      </w:r>
      <w:r>
        <w:t>communication (Dillenbourg</w:t>
      </w:r>
      <w:r w:rsidRPr="005A56AC">
        <w:t xml:space="preserve"> 2002). </w:t>
      </w:r>
      <w:r w:rsidR="002122F4">
        <w:t xml:space="preserve"> One</w:t>
      </w:r>
      <w:r w:rsidR="002122F4" w:rsidRPr="005A56AC">
        <w:t xml:space="preserve"> well-known </w:t>
      </w:r>
      <w:r w:rsidR="002122F4">
        <w:t xml:space="preserve">script is </w:t>
      </w:r>
      <w:r w:rsidRPr="005A56AC">
        <w:t>de Bono’s ‘thinking hats’ which uses role play to encourage discussion. In this script, there are six different coloured hats which symbolise different perspectives in the discussion (objective, reflective, creative, evaluative, integrative and emotional).  Participants in the</w:t>
      </w:r>
      <w:r>
        <w:t xml:space="preserve"> discussion take a role or</w:t>
      </w:r>
      <w:r w:rsidRPr="005A56AC">
        <w:t xml:space="preserve"> </w:t>
      </w:r>
      <w:r>
        <w:t>‘</w:t>
      </w:r>
      <w:r w:rsidRPr="005A56AC">
        <w:t>hat</w:t>
      </w:r>
      <w:r>
        <w:t>’</w:t>
      </w:r>
      <w:r w:rsidRPr="005A56AC">
        <w:t xml:space="preserve"> and mediate their conversation accordingly (Schelle</w:t>
      </w:r>
      <w:r w:rsidR="00EF64C2">
        <w:t>ns</w:t>
      </w:r>
      <w:r w:rsidR="00FD68C1">
        <w:t xml:space="preserve"> et al.</w:t>
      </w:r>
      <w:r w:rsidRPr="005A56AC">
        <w:t xml:space="preserve"> 2007). In this study </w:t>
      </w:r>
      <w:r w:rsidR="002122F4">
        <w:t>we use</w:t>
      </w:r>
      <w:r w:rsidRPr="005A56AC">
        <w:t xml:space="preserve"> anonymous </w:t>
      </w:r>
      <w:r w:rsidR="002122F4" w:rsidRPr="005A56AC">
        <w:t xml:space="preserve">avatars </w:t>
      </w:r>
      <w:r w:rsidR="001E6CE5">
        <w:t xml:space="preserve">in a way that is </w:t>
      </w:r>
      <w:r w:rsidR="002122F4">
        <w:t>similar</w:t>
      </w:r>
      <w:r w:rsidRPr="005A56AC">
        <w:t xml:space="preserve"> to</w:t>
      </w:r>
      <w:r w:rsidR="002122F4">
        <w:t xml:space="preserve"> </w:t>
      </w:r>
      <w:r w:rsidRPr="005A56AC">
        <w:t xml:space="preserve">de Bono’s thinking hats. </w:t>
      </w:r>
    </w:p>
    <w:p w14:paraId="08D3DCE2" w14:textId="77777777" w:rsidR="00D56569" w:rsidRPr="005A56AC" w:rsidRDefault="00562539" w:rsidP="009A6BC2">
      <w:pPr>
        <w:pStyle w:val="Heading2"/>
        <w:spacing w:line="240" w:lineRule="auto"/>
      </w:pPr>
      <w:r>
        <w:t>2.3</w:t>
      </w:r>
      <w:r w:rsidR="00D56569">
        <w:t xml:space="preserve"> </w:t>
      </w:r>
      <w:r w:rsidR="00D56569" w:rsidRPr="005A56AC">
        <w:t>Sex education (Content)</w:t>
      </w:r>
    </w:p>
    <w:p w14:paraId="42CD8419" w14:textId="72130E17" w:rsidR="00D56569" w:rsidRPr="005A56AC" w:rsidRDefault="00CC42B2" w:rsidP="009A6BC2">
      <w:pPr>
        <w:pStyle w:val="Normalparagraphstyle"/>
        <w:spacing w:line="240" w:lineRule="auto"/>
      </w:pPr>
      <w:r w:rsidRPr="00252B63">
        <w:t xml:space="preserve">The aim of sex education is to increase pupils’ understanding of sexuality, support their sexual development, and promote a broad understanding of factors related to sexual health. </w:t>
      </w:r>
      <w:r w:rsidR="00D56569" w:rsidRPr="005A56AC">
        <w:t>Previous research (e.g.</w:t>
      </w:r>
      <w:r w:rsidR="00D56569">
        <w:t xml:space="preserve"> Goldman</w:t>
      </w:r>
      <w:r w:rsidR="00FD68C1">
        <w:t xml:space="preserve"> </w:t>
      </w:r>
      <w:r w:rsidR="00D56569" w:rsidRPr="005A56AC">
        <w:t>2011; Buston</w:t>
      </w:r>
      <w:r w:rsidR="00FD68C1">
        <w:t xml:space="preserve"> et al.</w:t>
      </w:r>
      <w:r w:rsidR="00D56569" w:rsidRPr="005A56AC">
        <w:t xml:space="preserve"> 2002) has identified a number of factors that contribute to making sex education a positive experience: clarity of goals; consideration of the age </w:t>
      </w:r>
      <w:r w:rsidR="00D56569">
        <w:t xml:space="preserve">of </w:t>
      </w:r>
      <w:r w:rsidR="00D56569" w:rsidRPr="005A56AC">
        <w:t>learners and their cultural backgrounds; grounding of teaching within the theoretical approaches; an adequate amount of time; versatile teaching methods; and well-prepared teachers</w:t>
      </w:r>
      <w:r w:rsidR="00D56569" w:rsidRPr="00252B63">
        <w:t>. As a new</w:t>
      </w:r>
      <w:r w:rsidR="00D56569" w:rsidRPr="005A56AC">
        <w:t xml:space="preserve"> element in teacher education in Finland, sex education is not well developed, especially its attitudes and values dimensions (National core</w:t>
      </w:r>
      <w:r w:rsidR="00D56569">
        <w:t xml:space="preserve"> curriculum for basic education 2004; WHO</w:t>
      </w:r>
      <w:r w:rsidR="00D56569" w:rsidRPr="005A56AC">
        <w:t xml:space="preserve"> 2010).</w:t>
      </w:r>
      <w:r w:rsidR="00F47637">
        <w:t xml:space="preserve"> </w:t>
      </w:r>
      <w:r w:rsidR="00D56569" w:rsidRPr="005A56AC">
        <w:t xml:space="preserve"> Thus sex education is a chal</w:t>
      </w:r>
      <w:r w:rsidR="001E6CE5">
        <w:t>lenge in teacher education. T</w:t>
      </w:r>
      <w:r w:rsidR="00D56569" w:rsidRPr="005A56AC">
        <w:t xml:space="preserve">he integration of ICT </w:t>
      </w:r>
      <w:r w:rsidR="001E6CE5">
        <w:t>into sex education provides new possibilities</w:t>
      </w:r>
      <w:r w:rsidR="00F47637">
        <w:t xml:space="preserve"> </w:t>
      </w:r>
      <w:r w:rsidR="001E6CE5">
        <w:t>but</w:t>
      </w:r>
      <w:r w:rsidR="00F47637">
        <w:t xml:space="preserve"> also</w:t>
      </w:r>
      <w:r w:rsidR="00D56569" w:rsidRPr="005A56AC">
        <w:t xml:space="preserve"> </w:t>
      </w:r>
      <w:r w:rsidR="001E6CE5">
        <w:t xml:space="preserve">more </w:t>
      </w:r>
      <w:r w:rsidR="00D56569" w:rsidRPr="005A56AC">
        <w:t>challenges. Using SL in sex education is one way of developing attitudes and values around issues that are sensitive and hard to express and discuss face-to-face.</w:t>
      </w:r>
    </w:p>
    <w:p w14:paraId="61517D2F" w14:textId="77777777" w:rsidR="00732637" w:rsidRDefault="00732637" w:rsidP="009A6BC2">
      <w:pPr>
        <w:spacing w:line="240" w:lineRule="auto"/>
      </w:pPr>
    </w:p>
    <w:p w14:paraId="0E3C6691" w14:textId="77777777" w:rsidR="00F47637" w:rsidRPr="005A56AC" w:rsidRDefault="00F47637" w:rsidP="009A6BC2">
      <w:pPr>
        <w:pStyle w:val="Heading1"/>
        <w:spacing w:line="240" w:lineRule="auto"/>
      </w:pPr>
      <w:r>
        <w:t>3</w:t>
      </w:r>
      <w:r w:rsidR="00562539">
        <w:t>.</w:t>
      </w:r>
      <w:r>
        <w:t xml:space="preserve"> Research questions</w:t>
      </w:r>
    </w:p>
    <w:p w14:paraId="3E379122" w14:textId="77777777" w:rsidR="00F47637" w:rsidRPr="005A56AC" w:rsidRDefault="00F47637" w:rsidP="009A6BC2">
      <w:pPr>
        <w:pStyle w:val="Normalparagraphstyle"/>
        <w:spacing w:line="240" w:lineRule="auto"/>
      </w:pPr>
      <w:r w:rsidRPr="005A56AC">
        <w:t>The aim of this research was to investigate pre-service tea</w:t>
      </w:r>
      <w:r w:rsidR="001E6CE5">
        <w:t xml:space="preserve">chers’ experiences of using </w:t>
      </w:r>
      <w:r w:rsidRPr="005A56AC">
        <w:t xml:space="preserve">SL as a </w:t>
      </w:r>
      <w:r w:rsidR="00E2796E">
        <w:t xml:space="preserve">technological </w:t>
      </w:r>
      <w:r w:rsidRPr="005A56AC">
        <w:t>tool for discussing sensitive topics in sex education and</w:t>
      </w:r>
      <w:r w:rsidR="001E6CE5">
        <w:t>,</w:t>
      </w:r>
      <w:r w:rsidRPr="005A56AC">
        <w:t xml:space="preserve"> in the light of their experiences</w:t>
      </w:r>
      <w:r w:rsidR="001E6CE5">
        <w:t xml:space="preserve">, explore </w:t>
      </w:r>
      <w:r w:rsidRPr="005A56AC">
        <w:t>how they thought SL might be used pedagogically in their future teaching. The research questions</w:t>
      </w:r>
      <w:r w:rsidR="00E2796E">
        <w:t>, which are thus at the interface of technology, pedagogy and content in the TPACK framework</w:t>
      </w:r>
      <w:r w:rsidRPr="005A56AC">
        <w:t xml:space="preserve"> were:</w:t>
      </w:r>
    </w:p>
    <w:p w14:paraId="74C791A0" w14:textId="77777777" w:rsidR="00F47637" w:rsidRPr="005A56AC" w:rsidRDefault="00F47637" w:rsidP="009A6BC2">
      <w:pPr>
        <w:pStyle w:val="ListParagraph"/>
        <w:spacing w:line="240" w:lineRule="auto"/>
      </w:pPr>
      <w:r w:rsidRPr="005A56AC">
        <w:t xml:space="preserve">How did the pre-service teachers </w:t>
      </w:r>
      <w:r w:rsidRPr="005A56AC">
        <w:rPr>
          <w:i/>
        </w:rPr>
        <w:t>experience</w:t>
      </w:r>
      <w:r w:rsidRPr="005A56AC">
        <w:t xml:space="preserve"> the SL environment in their own learning?</w:t>
      </w:r>
    </w:p>
    <w:p w14:paraId="272AA3E2" w14:textId="77777777" w:rsidR="00F47637" w:rsidRPr="005A56AC" w:rsidRDefault="00F47637" w:rsidP="009A6BC2">
      <w:pPr>
        <w:pStyle w:val="ListParagraph"/>
        <w:spacing w:line="240" w:lineRule="auto"/>
      </w:pPr>
      <w:r w:rsidRPr="005A56AC">
        <w:t xml:space="preserve">How did the pre-service teachers </w:t>
      </w:r>
      <w:r w:rsidRPr="005A56AC">
        <w:rPr>
          <w:i/>
        </w:rPr>
        <w:t>reflect</w:t>
      </w:r>
      <w:r w:rsidRPr="005A56AC">
        <w:t xml:space="preserve"> on their experiences with SL and what views did they have about its use in their future teaching?</w:t>
      </w:r>
    </w:p>
    <w:p w14:paraId="29DDD937" w14:textId="77777777" w:rsidR="00F47637" w:rsidRDefault="00F47637" w:rsidP="009A6BC2">
      <w:pPr>
        <w:pStyle w:val="Newparagraph"/>
        <w:spacing w:line="240" w:lineRule="auto"/>
        <w:ind w:firstLine="0"/>
      </w:pPr>
      <w:r w:rsidRPr="005A56AC">
        <w:t>Building on cumulative responses to these questions, we ref</w:t>
      </w:r>
      <w:r w:rsidR="001E6CE5">
        <w:t xml:space="preserve">lect on the contribution of SL </w:t>
      </w:r>
      <w:r w:rsidRPr="005A56AC">
        <w:t>to the development of the pre-service teachers’ proto-TPACK.</w:t>
      </w:r>
    </w:p>
    <w:p w14:paraId="3EE2CABA" w14:textId="77777777" w:rsidR="0053775D" w:rsidRDefault="0053775D" w:rsidP="009A6BC2">
      <w:pPr>
        <w:pStyle w:val="Newparagraph"/>
        <w:spacing w:line="240" w:lineRule="auto"/>
        <w:ind w:firstLine="0"/>
      </w:pPr>
    </w:p>
    <w:p w14:paraId="1D8820CE" w14:textId="77777777" w:rsidR="0053775D" w:rsidRDefault="0053775D" w:rsidP="009A6BC2">
      <w:pPr>
        <w:pStyle w:val="Newparagraph"/>
        <w:spacing w:line="240" w:lineRule="auto"/>
        <w:ind w:firstLine="0"/>
      </w:pPr>
    </w:p>
    <w:p w14:paraId="0A5F5382" w14:textId="77777777" w:rsidR="00C500BC" w:rsidRPr="005A56AC" w:rsidRDefault="00C500BC" w:rsidP="009A6BC2">
      <w:pPr>
        <w:pStyle w:val="Heading1"/>
        <w:spacing w:line="240" w:lineRule="auto"/>
      </w:pPr>
      <w:r w:rsidRPr="005A56AC">
        <w:lastRenderedPageBreak/>
        <w:t>4</w:t>
      </w:r>
      <w:r w:rsidR="00562539">
        <w:t>.</w:t>
      </w:r>
      <w:r w:rsidR="00562539" w:rsidRPr="005A56AC">
        <w:t xml:space="preserve"> Research subject and materials</w:t>
      </w:r>
    </w:p>
    <w:p w14:paraId="06135F72" w14:textId="77777777" w:rsidR="00C500BC" w:rsidRPr="005A56AC" w:rsidRDefault="00C500BC" w:rsidP="009A6BC2">
      <w:pPr>
        <w:pStyle w:val="Heading2"/>
        <w:spacing w:line="240" w:lineRule="auto"/>
      </w:pPr>
      <w:r w:rsidRPr="005A56AC">
        <w:t>4.1 Research context and participants</w:t>
      </w:r>
    </w:p>
    <w:p w14:paraId="30415B40" w14:textId="77777777" w:rsidR="00C500BC" w:rsidRDefault="00C500BC" w:rsidP="009A6BC2">
      <w:pPr>
        <w:pStyle w:val="Normalparagraphstyle"/>
        <w:spacing w:line="240" w:lineRule="auto"/>
      </w:pPr>
      <w:r w:rsidRPr="005A56AC">
        <w:t>The research was conducted in the spring of 2013 through an optional course ‘Pedagogical views of human biology’ for second year primary school pre-service teachers (n = 20). The majority of participants were females (n = 15), reflecting the gender distribution in pre-service teacher education in Finland.</w:t>
      </w:r>
    </w:p>
    <w:p w14:paraId="565680FD" w14:textId="77777777" w:rsidR="0053775D" w:rsidRPr="0053775D" w:rsidRDefault="0053775D" w:rsidP="009A6BC2">
      <w:pPr>
        <w:spacing w:line="240" w:lineRule="auto"/>
      </w:pPr>
    </w:p>
    <w:p w14:paraId="4F9F427A" w14:textId="77777777" w:rsidR="00C500BC" w:rsidRPr="005A56AC" w:rsidRDefault="00C500BC" w:rsidP="009A6BC2">
      <w:pPr>
        <w:pStyle w:val="Heading2"/>
        <w:spacing w:line="240" w:lineRule="auto"/>
      </w:pPr>
      <w:r w:rsidRPr="005A56AC">
        <w:t>4.2 Course design</w:t>
      </w:r>
      <w:r w:rsidR="00E2796E">
        <w:t xml:space="preserve"> and research design</w:t>
      </w:r>
    </w:p>
    <w:p w14:paraId="2BC6109F" w14:textId="77777777" w:rsidR="00C500BC" w:rsidRPr="005A56AC" w:rsidRDefault="00C500BC" w:rsidP="009A6BC2">
      <w:pPr>
        <w:pStyle w:val="Normalparagraphstyle"/>
        <w:spacing w:line="240" w:lineRule="auto"/>
      </w:pPr>
      <w:r w:rsidRPr="005A56AC">
        <w:t xml:space="preserve">The sex education experiment in SL was one of the course themes and was thus a compulsory part of the course. Permission to collect data for this research was granted by the participants. </w:t>
      </w:r>
    </w:p>
    <w:p w14:paraId="6878767B" w14:textId="601087F5" w:rsidR="00C500BC" w:rsidRDefault="00C500BC" w:rsidP="009A6BC2">
      <w:pPr>
        <w:pStyle w:val="Newparagraph"/>
        <w:spacing w:line="240" w:lineRule="auto"/>
      </w:pPr>
      <w:r w:rsidRPr="005A56AC">
        <w:t>Figure 1 show the stages involved in making a ‘common ground’ in this experiment.</w:t>
      </w:r>
      <w:r w:rsidRPr="005A56AC">
        <w:rPr>
          <w:color w:val="FF0000"/>
        </w:rPr>
        <w:t xml:space="preserve"> </w:t>
      </w:r>
      <w:r w:rsidRPr="005A56AC">
        <w:t>At the beginning of the course, the lecturer briefed the pre-service teachers on the protocols of working in SL (ethicality, equality, responsibility</w:t>
      </w:r>
      <w:r>
        <w:t>, respect for others etc.) (WHO</w:t>
      </w:r>
      <w:r w:rsidRPr="005A56AC">
        <w:t xml:space="preserve"> 2010). Freedom of opinion was to be respected and nobody would be pressurised to contribute more than they felt comfortable with. Before the actual experiment in SL, there was a lecture on sex education (2h) focusing especially on the teacher</w:t>
      </w:r>
      <w:r w:rsidR="00426734">
        <w:t>’</w:t>
      </w:r>
      <w:r w:rsidRPr="005A56AC">
        <w:t>s responsibilities. Pre-service teachers’ preconceptions and suggestions about the topic were also discussed before the experiment.</w:t>
      </w:r>
    </w:p>
    <w:p w14:paraId="70663AE7" w14:textId="77777777" w:rsidR="00C500BC" w:rsidRPr="00572BA4" w:rsidRDefault="00C500BC" w:rsidP="009A6BC2">
      <w:pPr>
        <w:pStyle w:val="Newparagraph"/>
        <w:spacing w:line="240" w:lineRule="auto"/>
        <w:rPr>
          <w:color w:val="FF0000"/>
        </w:rPr>
      </w:pPr>
    </w:p>
    <w:p w14:paraId="67AC0F6A" w14:textId="77777777" w:rsidR="009A6BC2" w:rsidRDefault="009A6BC2" w:rsidP="009A6BC2">
      <w:pPr>
        <w:pStyle w:val="Figurecaption"/>
      </w:pPr>
      <w:r>
        <w:rPr>
          <w:noProof/>
          <w:lang w:eastAsia="fi-FI"/>
        </w:rPr>
        <w:drawing>
          <wp:inline distT="0" distB="0" distL="0" distR="0" wp14:anchorId="5AD338E4" wp14:editId="743A72EB">
            <wp:extent cx="6120130" cy="39966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1.jpg"/>
                    <pic:cNvPicPr/>
                  </pic:nvPicPr>
                  <pic:blipFill>
                    <a:blip r:embed="rId8">
                      <a:extLst>
                        <a:ext uri="{28A0092B-C50C-407E-A947-70E740481C1C}">
                          <a14:useLocalDpi xmlns:a14="http://schemas.microsoft.com/office/drawing/2010/main" val="0"/>
                        </a:ext>
                      </a:extLst>
                    </a:blip>
                    <a:stretch>
                      <a:fillRect/>
                    </a:stretch>
                  </pic:blipFill>
                  <pic:spPr>
                    <a:xfrm>
                      <a:off x="0" y="0"/>
                      <a:ext cx="6120130" cy="3996690"/>
                    </a:xfrm>
                    <a:prstGeom prst="rect">
                      <a:avLst/>
                    </a:prstGeom>
                  </pic:spPr>
                </pic:pic>
              </a:graphicData>
            </a:graphic>
          </wp:inline>
        </w:drawing>
      </w:r>
    </w:p>
    <w:p w14:paraId="4ED84B72" w14:textId="77777777" w:rsidR="009A6BC2" w:rsidRPr="001F7C67" w:rsidRDefault="009A6BC2" w:rsidP="009A6BC2">
      <w:pPr>
        <w:pStyle w:val="Figurecaption"/>
      </w:pPr>
      <w:r w:rsidRPr="001F7C67">
        <w:t>Figure 1.</w:t>
      </w:r>
      <w:r>
        <w:t xml:space="preserve"> Course design and research design</w:t>
      </w:r>
    </w:p>
    <w:p w14:paraId="1CEE912D" w14:textId="730B8079" w:rsidR="00C500BC" w:rsidRDefault="009A6BC2" w:rsidP="009A6BC2">
      <w:pPr>
        <w:pStyle w:val="Figurecaption"/>
        <w:spacing w:line="240" w:lineRule="auto"/>
      </w:pPr>
      <w:r w:rsidDel="009A6BC2">
        <w:lastRenderedPageBreak/>
        <w:t xml:space="preserve"> </w:t>
      </w:r>
    </w:p>
    <w:p w14:paraId="07443C80" w14:textId="77777777" w:rsidR="00C500BC" w:rsidRPr="00572BA4" w:rsidRDefault="00C500BC" w:rsidP="009A6BC2">
      <w:pPr>
        <w:spacing w:line="240" w:lineRule="auto"/>
      </w:pPr>
    </w:p>
    <w:p w14:paraId="5FD1A31C" w14:textId="77777777" w:rsidR="00C500BC" w:rsidRPr="005A56AC" w:rsidRDefault="00C500BC" w:rsidP="009A6BC2">
      <w:pPr>
        <w:spacing w:line="240" w:lineRule="auto"/>
      </w:pPr>
    </w:p>
    <w:p w14:paraId="086B5440" w14:textId="77777777" w:rsidR="00C500BC" w:rsidRPr="005A56AC" w:rsidRDefault="00C500BC" w:rsidP="009A6BC2">
      <w:pPr>
        <w:pStyle w:val="Newparagraph"/>
        <w:spacing w:line="240" w:lineRule="auto"/>
        <w:ind w:firstLine="0"/>
        <w:rPr>
          <w:color w:val="FF0000"/>
        </w:rPr>
      </w:pPr>
      <w:r w:rsidRPr="005A56AC">
        <w:t xml:space="preserve">At the beginning of the experiment pre-service teachers were asked to design </w:t>
      </w:r>
      <w:r w:rsidR="0027752E">
        <w:t>a fictional avatar</w:t>
      </w:r>
      <w:r w:rsidRPr="005A56AC">
        <w:t>. Instructions were kept to a minimum and they were encouraged to be creative. They established the avatar’s gender, age, family, education, hobbies, religion, occupation, and important values and special skills. They were also asked to think about some kind of medical or sexual problem or issue important to their avatar. In this phase they were encouraged to search for information from different sources</w:t>
      </w:r>
      <w:r w:rsidRPr="005A56AC" w:rsidDel="00EB3FF5">
        <w:t xml:space="preserve"> </w:t>
      </w:r>
      <w:r w:rsidRPr="005A56AC">
        <w:t xml:space="preserve">about the issue or problem to supplement the content presented in the earlier lecture on sex education. The design of avatars took place in a </w:t>
      </w:r>
      <w:r w:rsidRPr="005A56AC">
        <w:rPr>
          <w:i/>
        </w:rPr>
        <w:t>Prezi</w:t>
      </w:r>
      <w:r w:rsidRPr="005A56AC">
        <w:t xml:space="preserve"> environment</w:t>
      </w:r>
      <w:r w:rsidR="006E156B">
        <w:t xml:space="preserve">. </w:t>
      </w:r>
      <w:r w:rsidR="006E156B" w:rsidRPr="006E156B">
        <w:rPr>
          <w:i/>
        </w:rPr>
        <w:t>Prezi</w:t>
      </w:r>
      <w:r w:rsidR="006E156B">
        <w:t xml:space="preserve"> is a cloud based presentation and storytelling tool for exchanging ideas</w:t>
      </w:r>
      <w:r>
        <w:t xml:space="preserve"> (see Prezi, n.d.)</w:t>
      </w:r>
      <w:r w:rsidRPr="005A56AC">
        <w:t xml:space="preserve">. The pre-service teachers wrote short presentation texts about their avatar in </w:t>
      </w:r>
      <w:r w:rsidRPr="005A56AC">
        <w:rPr>
          <w:i/>
        </w:rPr>
        <w:t>Prezi</w:t>
      </w:r>
      <w:r w:rsidRPr="005A56AC">
        <w:t>. They were free to add pictures and videos to these presentations.</w:t>
      </w:r>
      <w:r w:rsidRPr="005A56AC">
        <w:rPr>
          <w:color w:val="FF0000"/>
        </w:rPr>
        <w:t xml:space="preserve"> </w:t>
      </w:r>
      <w:r w:rsidRPr="005A56AC">
        <w:t xml:space="preserve">In this phase the course lecturer as well as all pre-service teachers in the course read the presentations in </w:t>
      </w:r>
      <w:r w:rsidRPr="005A56AC">
        <w:rPr>
          <w:i/>
        </w:rPr>
        <w:t>Prezi</w:t>
      </w:r>
      <w:r w:rsidRPr="005A56AC">
        <w:t xml:space="preserve"> and got to know them.</w:t>
      </w:r>
    </w:p>
    <w:p w14:paraId="188BBE05" w14:textId="77777777" w:rsidR="004D4F8B" w:rsidRDefault="00C500BC" w:rsidP="009A6BC2">
      <w:pPr>
        <w:pStyle w:val="Newparagraph"/>
        <w:spacing w:line="240" w:lineRule="auto"/>
      </w:pPr>
      <w:r w:rsidRPr="005A56AC">
        <w:t>All of the pre-service teachers were trained to use SL.</w:t>
      </w:r>
      <w:r>
        <w:t xml:space="preserve"> </w:t>
      </w:r>
      <w:r w:rsidRPr="005A56AC">
        <w:t xml:space="preserve">After </w:t>
      </w:r>
      <w:r>
        <w:t xml:space="preserve">the </w:t>
      </w:r>
      <w:r w:rsidRPr="005A56AC">
        <w:t>training period, the pre-service teachers created their own avatar in SL</w:t>
      </w:r>
      <w:r w:rsidR="00FA7A32">
        <w:t>,</w:t>
      </w:r>
      <w:r w:rsidRPr="005A56AC">
        <w:t xml:space="preserve"> modelling its physical features according to their earlier design in </w:t>
      </w:r>
      <w:r w:rsidRPr="005A56AC">
        <w:rPr>
          <w:i/>
        </w:rPr>
        <w:t>Prezi</w:t>
      </w:r>
      <w:r w:rsidRPr="005A56AC">
        <w:t xml:space="preserve">. They were asked not to reveal their avatars to each other. </w:t>
      </w:r>
    </w:p>
    <w:p w14:paraId="44058415" w14:textId="77777777" w:rsidR="00C500BC" w:rsidRPr="005A56AC" w:rsidRDefault="00C500BC" w:rsidP="009A6BC2">
      <w:pPr>
        <w:pStyle w:val="Newparagraph"/>
        <w:spacing w:line="240" w:lineRule="auto"/>
      </w:pPr>
      <w:r w:rsidRPr="005A56AC">
        <w:t>Sessions in SL took six hours (see Figure 1, (B) conducting the role play in SL). In the first SL session pre-service teachers were asked to introduce themselves in the role of their avatar and describe their avatar’s special skills or features. In the second session with SL, the avatars talked about their experiences about sex education in schools and homes. In the third session the avatars talked about their experiences of puberty. The sessions in SL were recorded with informed consent</w:t>
      </w:r>
      <w:r>
        <w:t>. After every session in SL</w:t>
      </w:r>
      <w:r w:rsidRPr="005A56AC">
        <w:t xml:space="preserve"> there was a short discussion with the pre-service teachers about their feelings or a short written task about the role play situation.</w:t>
      </w:r>
    </w:p>
    <w:p w14:paraId="22A8F14C" w14:textId="77777777" w:rsidR="00C500BC" w:rsidRPr="005A56AC" w:rsidRDefault="00C500BC" w:rsidP="009A6BC2">
      <w:pPr>
        <w:pStyle w:val="Newparagraph"/>
        <w:spacing w:line="240" w:lineRule="auto"/>
      </w:pPr>
      <w:r w:rsidRPr="005A56AC">
        <w:t xml:space="preserve">In the experiment, pre-service teachers were equipped with mini-laptop computers and head sets. The SL application was installed to all computers. </w:t>
      </w:r>
    </w:p>
    <w:p w14:paraId="463DB804" w14:textId="77777777" w:rsidR="004D4F8B" w:rsidRPr="005A56AC" w:rsidRDefault="004D4F8B" w:rsidP="009A6BC2">
      <w:pPr>
        <w:pStyle w:val="Heading2"/>
        <w:spacing w:line="240" w:lineRule="auto"/>
      </w:pPr>
      <w:r>
        <w:t xml:space="preserve">4.3 </w:t>
      </w:r>
      <w:r w:rsidRPr="005A56AC">
        <w:t>Data collection and analysis</w:t>
      </w:r>
    </w:p>
    <w:p w14:paraId="48C94F43" w14:textId="753CA8BA" w:rsidR="00843309" w:rsidRPr="00691712" w:rsidRDefault="00FA7A32" w:rsidP="009A6BC2">
      <w:pPr>
        <w:pStyle w:val="Normalparagraphstyle"/>
        <w:spacing w:line="240" w:lineRule="auto"/>
      </w:pPr>
      <w:r w:rsidRPr="00691712">
        <w:t>D</w:t>
      </w:r>
      <w:r w:rsidR="004D4F8B" w:rsidRPr="00691712">
        <w:t xml:space="preserve">ata </w:t>
      </w:r>
      <w:r w:rsidRPr="00691712">
        <w:t>were</w:t>
      </w:r>
      <w:r w:rsidR="004D4F8B" w:rsidRPr="00691712">
        <w:t xml:space="preserve"> taken from empathy-based stories and reflective discussions (see Figure 1, (C) reflections of </w:t>
      </w:r>
      <w:r w:rsidR="004D4F8B" w:rsidRPr="00691712">
        <w:rPr>
          <w:i/>
        </w:rPr>
        <w:t>Second Life</w:t>
      </w:r>
      <w:r w:rsidR="004D4F8B" w:rsidRPr="00691712">
        <w:t xml:space="preserve"> role play (data collection)). </w:t>
      </w:r>
      <w:r w:rsidR="0050668E" w:rsidRPr="00691712">
        <w:t>The purpose of these t</w:t>
      </w:r>
      <w:r w:rsidR="00E54F9B" w:rsidRPr="00691712">
        <w:t>wo kind</w:t>
      </w:r>
      <w:r w:rsidR="00691712" w:rsidRPr="00691712">
        <w:t>s</w:t>
      </w:r>
      <w:r w:rsidR="00E54F9B" w:rsidRPr="00691712">
        <w:t xml:space="preserve"> of data </w:t>
      </w:r>
      <w:r w:rsidR="0050668E" w:rsidRPr="00691712">
        <w:t>was to</w:t>
      </w:r>
      <w:r w:rsidR="00A1679B" w:rsidRPr="00691712">
        <w:t xml:space="preserve"> </w:t>
      </w:r>
      <w:r w:rsidR="00691712" w:rsidRPr="00691712">
        <w:t xml:space="preserve">introduce triangulation </w:t>
      </w:r>
      <w:r w:rsidR="00E54F9B" w:rsidRPr="00691712">
        <w:t>(Creswell</w:t>
      </w:r>
      <w:r w:rsidR="00174C44" w:rsidRPr="00691712">
        <w:t xml:space="preserve"> 2009)</w:t>
      </w:r>
      <w:r w:rsidR="00691712" w:rsidRPr="00691712">
        <w:t xml:space="preserve"> and </w:t>
      </w:r>
      <w:r w:rsidR="00E54F9B" w:rsidRPr="00691712">
        <w:t xml:space="preserve">offer </w:t>
      </w:r>
      <w:r w:rsidR="00691712" w:rsidRPr="00691712">
        <w:t xml:space="preserve">a </w:t>
      </w:r>
      <w:r w:rsidR="00E54F9B" w:rsidRPr="00691712">
        <w:t>deeper pi</w:t>
      </w:r>
      <w:r w:rsidR="00174C44" w:rsidRPr="00691712">
        <w:t xml:space="preserve">cture of </w:t>
      </w:r>
      <w:r w:rsidR="00691712" w:rsidRPr="00691712">
        <w:t xml:space="preserve">the </w:t>
      </w:r>
      <w:r w:rsidR="00174C44" w:rsidRPr="00691712">
        <w:t>experiences of pre-</w:t>
      </w:r>
      <w:r w:rsidR="00691712" w:rsidRPr="00691712">
        <w:t>service teachers</w:t>
      </w:r>
      <w:r w:rsidR="00E54F9B" w:rsidRPr="00691712">
        <w:t>.</w:t>
      </w:r>
    </w:p>
    <w:p w14:paraId="6DF2A710" w14:textId="77777777" w:rsidR="00843309" w:rsidRPr="005A56AC" w:rsidRDefault="00843309" w:rsidP="009A6BC2">
      <w:pPr>
        <w:pStyle w:val="Heading3"/>
        <w:spacing w:line="240" w:lineRule="auto"/>
        <w:rPr>
          <w:b/>
        </w:rPr>
      </w:pPr>
      <w:r w:rsidRPr="005A56AC">
        <w:t>4</w:t>
      </w:r>
      <w:r w:rsidR="00A567AE">
        <w:t>.3.1</w:t>
      </w:r>
      <w:r w:rsidRPr="005A56AC">
        <w:t xml:space="preserve"> Empathy-based method</w:t>
      </w:r>
    </w:p>
    <w:p w14:paraId="10FFF5F8" w14:textId="3321E8E6" w:rsidR="00843309" w:rsidRPr="005A56AC" w:rsidRDefault="00843309" w:rsidP="009A6BC2">
      <w:pPr>
        <w:pStyle w:val="Normalparagraphstyle"/>
        <w:spacing w:line="240" w:lineRule="auto"/>
      </w:pPr>
      <w:r w:rsidRPr="005A56AC">
        <w:t>After the SL experiment</w:t>
      </w:r>
      <w:r w:rsidR="00FA7A32">
        <w:t>,</w:t>
      </w:r>
      <w:r w:rsidRPr="005A56AC">
        <w:t xml:space="preserve"> </w:t>
      </w:r>
      <w:r w:rsidR="00046AF2">
        <w:t xml:space="preserve">and in the light of their experiences with SL, pre-service teachers </w:t>
      </w:r>
      <w:r w:rsidRPr="005A56AC">
        <w:t>wrote short stories</w:t>
      </w:r>
      <w:r w:rsidR="00046AF2">
        <w:t xml:space="preserve"> around imagined scenarios of teaching with SL. This ‘</w:t>
      </w:r>
      <w:r w:rsidRPr="005A56AC">
        <w:t>empathy-based</w:t>
      </w:r>
      <w:r w:rsidR="00046AF2">
        <w:t xml:space="preserve"> method’</w:t>
      </w:r>
      <w:r w:rsidR="00FA7A32">
        <w:t xml:space="preserve"> involved the participants writing</w:t>
      </w:r>
      <w:r w:rsidRPr="005A56AC">
        <w:t xml:space="preserve"> </w:t>
      </w:r>
      <w:r w:rsidR="00FA7A32">
        <w:t>their</w:t>
      </w:r>
      <w:r w:rsidRPr="005A56AC">
        <w:t xml:space="preserve"> stories according to instructions and orientation texts created by the researcher</w:t>
      </w:r>
      <w:r>
        <w:t xml:space="preserve"> (see</w:t>
      </w:r>
      <w:r w:rsidRPr="005A56AC">
        <w:t xml:space="preserve"> </w:t>
      </w:r>
      <w:r>
        <w:t>Eskola</w:t>
      </w:r>
      <w:r w:rsidRPr="005A56AC">
        <w:t xml:space="preserve"> 1998). The purpose of the orientation texts</w:t>
      </w:r>
      <w:r w:rsidR="00FA7A32">
        <w:t xml:space="preserve"> wa</w:t>
      </w:r>
      <w:r>
        <w:t xml:space="preserve">s to help participants </w:t>
      </w:r>
      <w:r w:rsidRPr="005A56AC">
        <w:t xml:space="preserve">align with the story they </w:t>
      </w:r>
      <w:r w:rsidR="00FA7A32">
        <w:t>we</w:t>
      </w:r>
      <w:r w:rsidRPr="005A56AC">
        <w:t>re writing about</w:t>
      </w:r>
      <w:r w:rsidRPr="00843309">
        <w:t xml:space="preserve"> </w:t>
      </w:r>
      <w:r w:rsidRPr="005A56AC">
        <w:t>using SL as a pedagogical device for teaching about an aspect of sex education of their choice with a stated age group of pupils (henceforth referred to as the ‘taught module’).</w:t>
      </w:r>
      <w:r>
        <w:t xml:space="preserve"> </w:t>
      </w:r>
      <w:r w:rsidR="00046AF2">
        <w:t>The orientation text offered pre-service teachers two contrasting scenarios for their stories, and asked them to write about one of them. The contrasting scenarios were</w:t>
      </w:r>
      <w:r w:rsidRPr="005A56AC">
        <w:t xml:space="preserve"> whether the </w:t>
      </w:r>
      <w:r w:rsidR="00046AF2">
        <w:t xml:space="preserve">projected </w:t>
      </w:r>
      <w:r w:rsidRPr="005A56AC">
        <w:t>outcome</w:t>
      </w:r>
      <w:r w:rsidR="00046AF2">
        <w:t>s of teaching the module were</w:t>
      </w:r>
      <w:r w:rsidRPr="005A56AC">
        <w:t xml:space="preserve"> </w:t>
      </w:r>
      <w:r w:rsidR="00046AF2">
        <w:t>‘</w:t>
      </w:r>
      <w:r w:rsidRPr="005A56AC">
        <w:t>positive</w:t>
      </w:r>
      <w:r w:rsidR="00046AF2">
        <w:t>’</w:t>
      </w:r>
      <w:r w:rsidRPr="005A56AC">
        <w:t xml:space="preserve"> or </w:t>
      </w:r>
      <w:r w:rsidR="00046AF2">
        <w:t>‘</w:t>
      </w:r>
      <w:r w:rsidRPr="005A56AC">
        <w:t>indifferent</w:t>
      </w:r>
      <w:r w:rsidR="00046AF2">
        <w:t>’</w:t>
      </w:r>
      <w:r w:rsidRPr="005A56AC">
        <w:t xml:space="preserve">. The orientation text given to the pre-service teachers </w:t>
      </w:r>
      <w:r w:rsidR="00046AF2">
        <w:t>was</w:t>
      </w:r>
      <w:r w:rsidRPr="005A56AC">
        <w:t>:</w:t>
      </w:r>
    </w:p>
    <w:p w14:paraId="468BE6F6" w14:textId="77777777" w:rsidR="00843309" w:rsidRPr="005A56AC" w:rsidRDefault="00843309" w:rsidP="009A6BC2">
      <w:pPr>
        <w:pStyle w:val="Displayedquotation"/>
        <w:spacing w:line="240" w:lineRule="auto"/>
      </w:pPr>
      <w:r w:rsidRPr="005A56AC">
        <w:t xml:space="preserve">“As a teacher you have had a positive/indifferent experience of teaching a module using the </w:t>
      </w:r>
      <w:r w:rsidRPr="00DC64FF">
        <w:rPr>
          <w:i/>
        </w:rPr>
        <w:t>Second Life</w:t>
      </w:r>
      <w:r w:rsidRPr="005A56AC">
        <w:t xml:space="preserve"> virtual learning environment. What happened and why? Describe pedagogical, technological and content features of the module you ‘taught’.” </w:t>
      </w:r>
    </w:p>
    <w:p w14:paraId="00284A3B" w14:textId="77777777" w:rsidR="00843309" w:rsidRPr="005A56AC" w:rsidRDefault="00843309" w:rsidP="009A6BC2">
      <w:pPr>
        <w:pStyle w:val="Newparagraph"/>
        <w:spacing w:line="240" w:lineRule="auto"/>
        <w:ind w:firstLine="0"/>
      </w:pPr>
      <w:r>
        <w:lastRenderedPageBreak/>
        <w:t>D</w:t>
      </w:r>
      <w:r w:rsidRPr="005A56AC">
        <w:t>uring the last meeting of the course</w:t>
      </w:r>
      <w:r>
        <w:t xml:space="preserve"> </w:t>
      </w:r>
      <w:r w:rsidRPr="005A56AC">
        <w:t xml:space="preserve">nine pre-service teachers wrote </w:t>
      </w:r>
      <w:r>
        <w:t>imagined scenarios with</w:t>
      </w:r>
      <w:r w:rsidRPr="005A56AC">
        <w:t xml:space="preserve"> positive experiences and ten wrote </w:t>
      </w:r>
      <w:r>
        <w:t>imagined scenarios with</w:t>
      </w:r>
      <w:r w:rsidRPr="005A56AC">
        <w:t xml:space="preserve"> indifferent experiences.</w:t>
      </w:r>
    </w:p>
    <w:p w14:paraId="24B46B43" w14:textId="03BF85BD" w:rsidR="00843309" w:rsidRPr="005A56AC" w:rsidRDefault="00843309" w:rsidP="009A6BC2">
      <w:pPr>
        <w:pStyle w:val="Newparagraph"/>
        <w:spacing w:line="240" w:lineRule="auto"/>
      </w:pPr>
      <w:r w:rsidRPr="005A56AC">
        <w:t xml:space="preserve">The </w:t>
      </w:r>
      <w:r w:rsidR="009A6BC2">
        <w:t>nineteen</w:t>
      </w:r>
      <w:r w:rsidR="00E2796E">
        <w:t xml:space="preserve"> </w:t>
      </w:r>
      <w:r w:rsidRPr="005A56AC">
        <w:t>stories</w:t>
      </w:r>
      <w:r w:rsidR="00E2796E">
        <w:t xml:space="preserve"> (imagined scenarios)</w:t>
      </w:r>
      <w:r w:rsidRPr="005A56AC">
        <w:t xml:space="preserve"> were analysed using qualitative theory-</w:t>
      </w:r>
      <w:r>
        <w:t>g</w:t>
      </w:r>
      <w:r w:rsidR="00EF64C2">
        <w:t>uided content analysis (Elo &amp; Kyngäs 2008; Miles &amp;</w:t>
      </w:r>
      <w:r>
        <w:t xml:space="preserve"> Huberman </w:t>
      </w:r>
      <w:r w:rsidR="00EF64C2">
        <w:t>1994; Savenye &amp;</w:t>
      </w:r>
      <w:r>
        <w:t xml:space="preserve"> Robinson</w:t>
      </w:r>
      <w:r w:rsidRPr="005A56AC">
        <w:t xml:space="preserve"> 2005)</w:t>
      </w:r>
      <w:r w:rsidR="00E2796E">
        <w:t>, i.e. c</w:t>
      </w:r>
      <w:r w:rsidR="00172AE8">
        <w:t>oding</w:t>
      </w:r>
      <w:r w:rsidR="00E2796E">
        <w:t xml:space="preserve"> </w:t>
      </w:r>
      <w:r w:rsidR="00172AE8">
        <w:t>was</w:t>
      </w:r>
      <w:r w:rsidR="00E2796E">
        <w:t xml:space="preserve"> relative to TPACK components</w:t>
      </w:r>
      <w:r w:rsidRPr="005A56AC">
        <w:t>. Analysis proceeded in four phases. First, the stories were read several times in order to gain an overview. Second, they were coded with Atlas-ti 5.2 –software. The unit of analysis was a section of story where the writer described experience concerning one of the TPACK framework knowledge areas; technological knowledge (TK), pedagogical knowledge (PK), content knowledge (CK), technological pedagogical knowledge (TPK), technological content knowledge (TCK), pedagogical content knowledge (PCK) and technological pedagogical content knowledge (TPCK). Third, codes under each knowledge area were grouped into subcategories according to similar content.</w:t>
      </w:r>
      <w:r w:rsidR="001A3C7B">
        <w:t xml:space="preserve"> These subcategories are named using content characteristic words</w:t>
      </w:r>
      <w:r w:rsidR="00B0332F">
        <w:t xml:space="preserve"> (see figure 2)</w:t>
      </w:r>
      <w:r w:rsidR="001A3C7B">
        <w:t xml:space="preserve">. </w:t>
      </w:r>
    </w:p>
    <w:p w14:paraId="3883BB2A" w14:textId="77777777" w:rsidR="00843309" w:rsidRPr="005A56AC" w:rsidRDefault="005F7128" w:rsidP="009A6BC2">
      <w:pPr>
        <w:pStyle w:val="Heading3"/>
        <w:spacing w:line="240" w:lineRule="auto"/>
      </w:pPr>
      <w:r>
        <w:t>4.3.2</w:t>
      </w:r>
      <w:r w:rsidR="00843309" w:rsidRPr="005A56AC">
        <w:t xml:space="preserve"> Reflective discussions</w:t>
      </w:r>
    </w:p>
    <w:p w14:paraId="30B0099C" w14:textId="77777777" w:rsidR="00843309" w:rsidRPr="005A56AC" w:rsidRDefault="00843309" w:rsidP="009A6BC2">
      <w:pPr>
        <w:pStyle w:val="Normalparagraphstyle"/>
        <w:spacing w:line="240" w:lineRule="auto"/>
      </w:pPr>
      <w:r w:rsidRPr="005A56AC">
        <w:t xml:space="preserve">After the SL experiment 16 of the pre-service teachers had reflective discussions in four groups of 3-5 </w:t>
      </w:r>
      <w:r w:rsidR="00561AE0">
        <w:t>students</w:t>
      </w:r>
      <w:r w:rsidRPr="005A56AC">
        <w:t>. They were asked to reflect on their experiences of the course through the following questions:</w:t>
      </w:r>
    </w:p>
    <w:p w14:paraId="6C6D66DB" w14:textId="77777777" w:rsidR="00843309" w:rsidRPr="00322CA5" w:rsidRDefault="00843309" w:rsidP="009A6BC2">
      <w:pPr>
        <w:pStyle w:val="ListParagraph"/>
        <w:numPr>
          <w:ilvl w:val="0"/>
          <w:numId w:val="1"/>
        </w:numPr>
        <w:spacing w:line="240" w:lineRule="auto"/>
      </w:pPr>
      <w:r w:rsidRPr="00322CA5">
        <w:t xml:space="preserve">What did you learn about </w:t>
      </w:r>
      <w:r w:rsidRPr="00DC64FF">
        <w:rPr>
          <w:i/>
        </w:rPr>
        <w:t>Second Life</w:t>
      </w:r>
      <w:r w:rsidRPr="00322CA5">
        <w:t xml:space="preserve"> through the experiment? (TPK)</w:t>
      </w:r>
    </w:p>
    <w:p w14:paraId="3C0FE0CF" w14:textId="77777777" w:rsidR="00843309" w:rsidRPr="00322CA5" w:rsidRDefault="00843309" w:rsidP="009A6BC2">
      <w:pPr>
        <w:pStyle w:val="ListParagraph"/>
        <w:numPr>
          <w:ilvl w:val="0"/>
          <w:numId w:val="1"/>
        </w:numPr>
        <w:spacing w:line="240" w:lineRule="auto"/>
      </w:pPr>
      <w:r w:rsidRPr="00322CA5">
        <w:t>What did you learn about sex education? (CK)</w:t>
      </w:r>
    </w:p>
    <w:p w14:paraId="48304BC7" w14:textId="77777777" w:rsidR="00843309" w:rsidRPr="00322CA5" w:rsidRDefault="00843309" w:rsidP="009A6BC2">
      <w:pPr>
        <w:pStyle w:val="ListParagraph"/>
        <w:numPr>
          <w:ilvl w:val="0"/>
          <w:numId w:val="1"/>
        </w:numPr>
        <w:spacing w:line="240" w:lineRule="auto"/>
      </w:pPr>
      <w:r w:rsidRPr="00322CA5">
        <w:t>What factors supported/did not support your learning? (TPK)</w:t>
      </w:r>
    </w:p>
    <w:p w14:paraId="7FD7DE51" w14:textId="77777777" w:rsidR="00843309" w:rsidRPr="00322CA5" w:rsidRDefault="00843309" w:rsidP="009A6BC2">
      <w:pPr>
        <w:pStyle w:val="ListParagraph"/>
        <w:numPr>
          <w:ilvl w:val="0"/>
          <w:numId w:val="1"/>
        </w:numPr>
        <w:spacing w:line="240" w:lineRule="auto"/>
      </w:pPr>
      <w:r w:rsidRPr="00322CA5">
        <w:t>How could you apply these experiences in future as a teacher? (TPCK)</w:t>
      </w:r>
    </w:p>
    <w:p w14:paraId="1778BF24" w14:textId="77777777" w:rsidR="00843309" w:rsidRPr="00322CA5" w:rsidRDefault="00843309" w:rsidP="009A6BC2">
      <w:pPr>
        <w:pStyle w:val="ListParagraph"/>
        <w:numPr>
          <w:ilvl w:val="0"/>
          <w:numId w:val="1"/>
        </w:numPr>
        <w:spacing w:line="240" w:lineRule="auto"/>
      </w:pPr>
      <w:r w:rsidRPr="00322CA5">
        <w:t>How could you utilise role playing in a virtual environment in future as a teacher? (TPK)</w:t>
      </w:r>
    </w:p>
    <w:p w14:paraId="0E498958" w14:textId="061A4BC3" w:rsidR="00843309" w:rsidRDefault="00843309" w:rsidP="009A6BC2">
      <w:pPr>
        <w:pStyle w:val="Normalparagraphstyle"/>
        <w:spacing w:line="240" w:lineRule="auto"/>
      </w:pPr>
      <w:r w:rsidRPr="005A56AC">
        <w:t>The reflective group discussions were recorded and transcribed</w:t>
      </w:r>
      <w:r w:rsidR="00561AE0">
        <w:t xml:space="preserve"> and </w:t>
      </w:r>
      <w:r w:rsidRPr="005A56AC">
        <w:t>analysed in four stages using qualitative theory-</w:t>
      </w:r>
      <w:r>
        <w:t xml:space="preserve">guided </w:t>
      </w:r>
      <w:r w:rsidR="00EF64C2">
        <w:t>content analysis (</w:t>
      </w:r>
      <w:r w:rsidR="00FD68C1">
        <w:t>Elo &amp; Kyngäs 2008; Miles &amp; Huberman 1994; Savenye &amp; Robinson</w:t>
      </w:r>
      <w:r w:rsidR="00FD68C1" w:rsidRPr="005A56AC">
        <w:t xml:space="preserve"> 2005</w:t>
      </w:r>
      <w:r w:rsidRPr="005A56AC">
        <w:t xml:space="preserve">) as described above. The unit of analysis was a single comment or a longer discussion concerning one topic. </w:t>
      </w:r>
    </w:p>
    <w:p w14:paraId="3626B076" w14:textId="77777777" w:rsidR="00561AE0" w:rsidRDefault="00561AE0" w:rsidP="009A6BC2">
      <w:pPr>
        <w:spacing w:line="240" w:lineRule="auto"/>
      </w:pPr>
    </w:p>
    <w:p w14:paraId="054C8140" w14:textId="77777777" w:rsidR="00E875B8" w:rsidRPr="005F7128" w:rsidRDefault="004269E6" w:rsidP="009A6BC2">
      <w:pPr>
        <w:pStyle w:val="Heading1"/>
        <w:spacing w:line="240" w:lineRule="auto"/>
      </w:pPr>
      <w:r w:rsidRPr="005A56AC">
        <w:t>5. Results</w:t>
      </w:r>
    </w:p>
    <w:p w14:paraId="63073AAE" w14:textId="77777777" w:rsidR="00E875B8" w:rsidRPr="00CF27BE" w:rsidRDefault="00E875B8" w:rsidP="009A6BC2">
      <w:pPr>
        <w:pStyle w:val="Paragraph"/>
        <w:spacing w:line="240" w:lineRule="auto"/>
      </w:pPr>
      <w:r w:rsidRPr="005A56AC">
        <w:t xml:space="preserve">Data for empathy-based stories and reflective discussions are taken together in reporting results because they contained similar subcategories. </w:t>
      </w:r>
      <w:r>
        <w:t>In total there were 330 units of analysis. The</w:t>
      </w:r>
      <w:r w:rsidRPr="005A56AC">
        <w:t xml:space="preserve"> data did not cover every knowledge area of the TPACK framework even-handedly, but emphasised TK and TPK. In Figure 2 the spread of mentions in the different TPACK knowledge areas is illustrated with circles, where the size of the circle approximate</w:t>
      </w:r>
      <w:r>
        <w:t xml:space="preserve">s </w:t>
      </w:r>
      <w:r w:rsidR="001E11B5">
        <w:t xml:space="preserve">to </w:t>
      </w:r>
      <w:r w:rsidRPr="005A56AC">
        <w:t xml:space="preserve">the number of mentions. </w:t>
      </w:r>
      <w:r>
        <w:t>E</w:t>
      </w:r>
      <w:r w:rsidRPr="005A56AC">
        <w:t>xamples of statements made by pre-service teachers ha</w:t>
      </w:r>
      <w:r>
        <w:t xml:space="preserve">ve been </w:t>
      </w:r>
      <w:r w:rsidR="00CC42B2">
        <w:t>translated from Finnish and reported with minor grammatical corrections.</w:t>
      </w:r>
    </w:p>
    <w:p w14:paraId="4A989836" w14:textId="77777777" w:rsidR="009A6BC2" w:rsidRDefault="00E875B8" w:rsidP="009A6BC2">
      <w:pPr>
        <w:pStyle w:val="Figurecaption"/>
      </w:pPr>
      <w:r>
        <w:lastRenderedPageBreak/>
        <w:t xml:space="preserve"> </w:t>
      </w:r>
      <w:r w:rsidR="009A6BC2" w:rsidRPr="00BF3142">
        <w:rPr>
          <w:noProof/>
          <w:lang w:eastAsia="fi-FI"/>
        </w:rPr>
        <w:drawing>
          <wp:inline distT="0" distB="0" distL="0" distR="0" wp14:anchorId="2EA14986" wp14:editId="7C8E637B">
            <wp:extent cx="6120130" cy="4636255"/>
            <wp:effectExtent l="0" t="0" r="0" b="0"/>
            <wp:docPr id="3" name="Picture 3" descr="C:\Users\sininen\Documents\Oma kansio\Documents\Documents\Second Life\Second life tekstiosiot\sex education\Syyskuu2014\Figure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ninen\Documents\Oma kansio\Documents\Documents\Second Life\Second life tekstiosiot\sex education\Syyskuu2014\Figure2.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4636255"/>
                    </a:xfrm>
                    <a:prstGeom prst="rect">
                      <a:avLst/>
                    </a:prstGeom>
                    <a:noFill/>
                    <a:ln>
                      <a:noFill/>
                    </a:ln>
                  </pic:spPr>
                </pic:pic>
              </a:graphicData>
            </a:graphic>
          </wp:inline>
        </w:drawing>
      </w:r>
    </w:p>
    <w:p w14:paraId="5B142376" w14:textId="77777777" w:rsidR="009A6BC2" w:rsidRPr="00572BA4" w:rsidRDefault="009A6BC2" w:rsidP="009A6BC2">
      <w:pPr>
        <w:pStyle w:val="Figurecaption"/>
      </w:pPr>
      <w:r w:rsidRPr="001F7C67">
        <w:t>Figure 2. Relative incidence of subcategories in TPACK knowledge areas</w:t>
      </w:r>
    </w:p>
    <w:p w14:paraId="27631B86" w14:textId="6754ECB2" w:rsidR="00E875B8" w:rsidRDefault="009A6BC2" w:rsidP="009A6BC2">
      <w:pPr>
        <w:pStyle w:val="Figurecaption"/>
        <w:spacing w:line="240" w:lineRule="auto"/>
      </w:pPr>
      <w:r w:rsidDel="009A6BC2">
        <w:t xml:space="preserve"> </w:t>
      </w:r>
    </w:p>
    <w:p w14:paraId="2023B641" w14:textId="77777777" w:rsidR="00CF27BE" w:rsidRPr="006E156B" w:rsidRDefault="00CF27BE" w:rsidP="009A6BC2">
      <w:pPr>
        <w:spacing w:line="240" w:lineRule="auto"/>
      </w:pPr>
    </w:p>
    <w:p w14:paraId="15139589" w14:textId="77777777" w:rsidR="00CF27BE" w:rsidRPr="006E156B" w:rsidRDefault="00E875B8" w:rsidP="009A6BC2">
      <w:pPr>
        <w:pStyle w:val="Normalparagraphstyle"/>
        <w:spacing w:line="240" w:lineRule="auto"/>
        <w:rPr>
          <w:i/>
        </w:rPr>
      </w:pPr>
      <w:r w:rsidRPr="006E156B">
        <w:t xml:space="preserve">In the next </w:t>
      </w:r>
      <w:r w:rsidR="001E11B5" w:rsidRPr="006E156B">
        <w:t>section</w:t>
      </w:r>
      <w:r w:rsidRPr="006E156B">
        <w:t xml:space="preserve"> the results are outlined </w:t>
      </w:r>
      <w:r w:rsidR="00CC42B2">
        <w:t>against</w:t>
      </w:r>
      <w:r w:rsidR="001E11B5" w:rsidRPr="006E156B">
        <w:t xml:space="preserve"> the components of the</w:t>
      </w:r>
      <w:r w:rsidRPr="006E156B">
        <w:t xml:space="preserve"> </w:t>
      </w:r>
      <w:r w:rsidR="00CF27BE" w:rsidRPr="006E156B">
        <w:t>TPACK</w:t>
      </w:r>
      <w:r w:rsidR="001E11B5" w:rsidRPr="006E156B">
        <w:t xml:space="preserve"> framework</w:t>
      </w:r>
      <w:r w:rsidR="00CF27BE" w:rsidRPr="006E156B">
        <w:t>.</w:t>
      </w:r>
      <w:r w:rsidR="00CF27BE" w:rsidRPr="006E156B">
        <w:rPr>
          <w:i/>
        </w:rPr>
        <w:t xml:space="preserve"> </w:t>
      </w:r>
      <w:r w:rsidR="00CC42B2">
        <w:t>P</w:t>
      </w:r>
      <w:r w:rsidR="00CF27BE" w:rsidRPr="006E156B">
        <w:t xml:space="preserve">ositive and indifferent empathy based stories or reflective discussions are mentioned in quotations. </w:t>
      </w:r>
    </w:p>
    <w:p w14:paraId="2B5C6BE8" w14:textId="77777777" w:rsidR="00E875B8" w:rsidRDefault="00E875B8" w:rsidP="009A6BC2">
      <w:pPr>
        <w:pStyle w:val="Newparagraph"/>
        <w:spacing w:line="240" w:lineRule="auto"/>
        <w:ind w:firstLine="0"/>
        <w:rPr>
          <w:i/>
        </w:rPr>
      </w:pPr>
    </w:p>
    <w:p w14:paraId="13A47388" w14:textId="77777777" w:rsidR="004B7F12" w:rsidRPr="005F7128" w:rsidRDefault="005F7128" w:rsidP="009A6BC2">
      <w:pPr>
        <w:pStyle w:val="Newparagraph"/>
        <w:spacing w:line="240" w:lineRule="auto"/>
        <w:ind w:firstLine="0"/>
        <w:rPr>
          <w:b/>
          <w:i/>
        </w:rPr>
      </w:pPr>
      <w:r w:rsidRPr="005F7128">
        <w:rPr>
          <w:b/>
          <w:i/>
        </w:rPr>
        <w:t>5.1</w:t>
      </w:r>
      <w:r w:rsidR="004B7F12" w:rsidRPr="005F7128">
        <w:rPr>
          <w:b/>
          <w:i/>
        </w:rPr>
        <w:t xml:space="preserve"> Technological knowledge</w:t>
      </w:r>
    </w:p>
    <w:p w14:paraId="26F0F07D" w14:textId="77777777" w:rsidR="004B7F12" w:rsidRDefault="004B7F12" w:rsidP="009A6BC2">
      <w:pPr>
        <w:pStyle w:val="Normalparagraphstyle"/>
        <w:spacing w:line="240" w:lineRule="auto"/>
      </w:pPr>
      <w:r w:rsidRPr="00A856A3">
        <w:t>I</w:t>
      </w:r>
      <w:r w:rsidR="00E7200A">
        <w:t xml:space="preserve">n </w:t>
      </w:r>
      <w:r w:rsidR="00E33501">
        <w:t xml:space="preserve">the </w:t>
      </w:r>
      <w:r w:rsidR="00E7200A">
        <w:t xml:space="preserve">subcategory </w:t>
      </w:r>
      <w:r>
        <w:t>‘knowledge of SL feature’</w:t>
      </w:r>
      <w:r w:rsidRPr="005A56AC">
        <w:t xml:space="preserve"> e.g. avatars as characters, different form</w:t>
      </w:r>
      <w:r w:rsidR="009C28A1">
        <w:t>s of communication and movement</w:t>
      </w:r>
      <w:r w:rsidRPr="005A56AC">
        <w:t>, and voice morphing</w:t>
      </w:r>
      <w:r w:rsidR="0027752E">
        <w:t xml:space="preserve"> were</w:t>
      </w:r>
      <w:r>
        <w:t xml:space="preserve"> mentioned</w:t>
      </w:r>
      <w:r w:rsidRPr="005A56AC">
        <w:t xml:space="preserve">. </w:t>
      </w:r>
      <w:r>
        <w:t>T</w:t>
      </w:r>
      <w:r w:rsidRPr="00322CA5">
        <w:t xml:space="preserve">he technological knowledge </w:t>
      </w:r>
      <w:r w:rsidR="00E33501">
        <w:t>required by</w:t>
      </w:r>
      <w:r w:rsidRPr="00322CA5">
        <w:t xml:space="preserve"> the teacher was seen</w:t>
      </w:r>
      <w:r w:rsidR="00E33501">
        <w:t xml:space="preserve"> </w:t>
      </w:r>
      <w:r w:rsidRPr="00322CA5">
        <w:t>as a challenge.</w:t>
      </w:r>
    </w:p>
    <w:p w14:paraId="0446BB36" w14:textId="77777777" w:rsidR="004B7F12" w:rsidRPr="00971486" w:rsidRDefault="004B7F12" w:rsidP="009A6BC2">
      <w:pPr>
        <w:pStyle w:val="Displayedquotation"/>
        <w:spacing w:line="240" w:lineRule="auto"/>
      </w:pPr>
      <w:r w:rsidRPr="00971486">
        <w:t>As a teacher, I felt that I was not ready to face and fix the technical problems I confronted; I could not get any help either. (Indifferent story)</w:t>
      </w:r>
    </w:p>
    <w:p w14:paraId="2888CB41" w14:textId="77777777" w:rsidR="004B7F12" w:rsidRDefault="004B7F12" w:rsidP="009A6BC2">
      <w:pPr>
        <w:pStyle w:val="Newparagraph"/>
        <w:spacing w:line="240" w:lineRule="auto"/>
        <w:ind w:firstLine="0"/>
      </w:pPr>
      <w:r w:rsidRPr="007D7795">
        <w:t>I</w:t>
      </w:r>
      <w:r w:rsidR="00E7200A">
        <w:t xml:space="preserve">n </w:t>
      </w:r>
      <w:r w:rsidR="00E33501">
        <w:t xml:space="preserve">the </w:t>
      </w:r>
      <w:r w:rsidR="00E7200A">
        <w:t xml:space="preserve">subcategory </w:t>
      </w:r>
      <w:r>
        <w:t xml:space="preserve">‘other technological tools’, pre-service teachers compared </w:t>
      </w:r>
      <w:r w:rsidR="00E33501">
        <w:t xml:space="preserve">the </w:t>
      </w:r>
      <w:r>
        <w:t>SL environment with other technologies. C</w:t>
      </w:r>
      <w:r w:rsidRPr="005A56AC">
        <w:t xml:space="preserve">omplementary technologies to SL (e.g. </w:t>
      </w:r>
      <w:r w:rsidRPr="005A56AC">
        <w:rPr>
          <w:i/>
        </w:rPr>
        <w:t>Smartboard</w:t>
      </w:r>
      <w:r w:rsidRPr="005A56AC">
        <w:t>) and an example of a similar virtual environment (</w:t>
      </w:r>
      <w:r w:rsidRPr="005A56AC">
        <w:rPr>
          <w:i/>
        </w:rPr>
        <w:t>Habbo Hotel</w:t>
      </w:r>
      <w:r w:rsidR="00E7200A">
        <w:t>) were</w:t>
      </w:r>
      <w:r>
        <w:t xml:space="preserve"> mentioned. </w:t>
      </w:r>
      <w:r w:rsidR="002837C6">
        <w:t>In the opinion of some, there were</w:t>
      </w:r>
      <w:r>
        <w:t xml:space="preserve"> </w:t>
      </w:r>
      <w:r>
        <w:lastRenderedPageBreak/>
        <w:t xml:space="preserve">better technologies </w:t>
      </w:r>
      <w:r w:rsidR="002837C6">
        <w:t>than SL:</w:t>
      </w:r>
      <w:r>
        <w:t xml:space="preserve"> </w:t>
      </w:r>
      <w:r w:rsidRPr="005A56AC">
        <w:rPr>
          <w:i/>
        </w:rPr>
        <w:t>MinecraftEdu</w:t>
      </w:r>
      <w:r w:rsidRPr="005A56AC">
        <w:t xml:space="preserve"> (virtual game environment), </w:t>
      </w:r>
      <w:r w:rsidRPr="005A56AC">
        <w:rPr>
          <w:i/>
        </w:rPr>
        <w:t>Poll everywhere</w:t>
      </w:r>
      <w:r w:rsidRPr="005A56AC">
        <w:t xml:space="preserve"> (classroom response system) and</w:t>
      </w:r>
      <w:r w:rsidRPr="005A56AC">
        <w:rPr>
          <w:i/>
        </w:rPr>
        <w:t xml:space="preserve"> Prezi</w:t>
      </w:r>
      <w:r w:rsidRPr="005A56AC">
        <w:t xml:space="preserve"> (virtual presentation tool) </w:t>
      </w:r>
      <w:r w:rsidR="00E7200A">
        <w:t>were</w:t>
      </w:r>
      <w:r w:rsidRPr="005A56AC">
        <w:t xml:space="preserve"> mentioned</w:t>
      </w:r>
      <w:r>
        <w:t xml:space="preserve">. </w:t>
      </w:r>
    </w:p>
    <w:p w14:paraId="22EA3EC7" w14:textId="77777777" w:rsidR="004B7F12" w:rsidRDefault="004B7F12" w:rsidP="009A6BC2">
      <w:pPr>
        <w:pStyle w:val="Newparagraph"/>
        <w:spacing w:line="240" w:lineRule="auto"/>
        <w:ind w:firstLine="0"/>
      </w:pPr>
    </w:p>
    <w:p w14:paraId="0F771AAF" w14:textId="77777777" w:rsidR="004B7F12" w:rsidRPr="00971486" w:rsidRDefault="004B7F12" w:rsidP="009A6BC2">
      <w:pPr>
        <w:pStyle w:val="Newparagraph"/>
        <w:spacing w:line="240" w:lineRule="auto"/>
        <w:ind w:left="720" w:firstLine="0"/>
      </w:pPr>
      <w:r w:rsidRPr="00971486">
        <w:t>Teacher could show pupils different points in the island [in SL] with the help of Smartboard. (Positive story)</w:t>
      </w:r>
    </w:p>
    <w:p w14:paraId="67475C80" w14:textId="77777777" w:rsidR="002837C6" w:rsidRPr="00D810E8" w:rsidRDefault="002837C6" w:rsidP="009A6BC2">
      <w:pPr>
        <w:pStyle w:val="Newparagraph"/>
        <w:spacing w:line="240" w:lineRule="auto"/>
        <w:ind w:left="720" w:firstLine="0"/>
      </w:pPr>
    </w:p>
    <w:p w14:paraId="37B48BCB" w14:textId="77777777" w:rsidR="004B7F12" w:rsidRDefault="004B7F12" w:rsidP="009A6BC2">
      <w:pPr>
        <w:pStyle w:val="Normalparagraphstyle"/>
        <w:spacing w:line="240" w:lineRule="auto"/>
      </w:pPr>
      <w:r>
        <w:t xml:space="preserve">In </w:t>
      </w:r>
      <w:r w:rsidR="002837C6">
        <w:t xml:space="preserve">the </w:t>
      </w:r>
      <w:r>
        <w:t>subcategory ‘enablers to success’, p</w:t>
      </w:r>
      <w:r w:rsidRPr="005A56AC">
        <w:t>re</w:t>
      </w:r>
      <w:r>
        <w:t xml:space="preserve">-service teachers </w:t>
      </w:r>
      <w:r w:rsidR="0027752E">
        <w:t xml:space="preserve">did not </w:t>
      </w:r>
      <w:r w:rsidR="002837C6">
        <w:t>raise</w:t>
      </w:r>
      <w:r w:rsidRPr="005A56AC">
        <w:t xml:space="preserve"> technological reas</w:t>
      </w:r>
      <w:r>
        <w:t xml:space="preserve">ons why teaching </w:t>
      </w:r>
      <w:r w:rsidR="00CC42B2">
        <w:t>specifically with</w:t>
      </w:r>
      <w:r w:rsidR="0027752E">
        <w:t xml:space="preserve"> </w:t>
      </w:r>
      <w:r>
        <w:t>SL could be</w:t>
      </w:r>
      <w:r w:rsidRPr="005A56AC">
        <w:t xml:space="preserve"> positive</w:t>
      </w:r>
      <w:r w:rsidR="00CC42B2">
        <w:t>, rather</w:t>
      </w:r>
      <w:r>
        <w:t xml:space="preserve"> they </w:t>
      </w:r>
      <w:r w:rsidR="002837C6">
        <w:t>wrote</w:t>
      </w:r>
      <w:r w:rsidRPr="005A56AC">
        <w:t xml:space="preserve"> more </w:t>
      </w:r>
      <w:r>
        <w:t xml:space="preserve">generally </w:t>
      </w:r>
      <w:r w:rsidRPr="005A56AC">
        <w:t>about the equipment e.g. functionality, effectiveness, adequate tools.</w:t>
      </w:r>
    </w:p>
    <w:p w14:paraId="2463B6CD" w14:textId="77777777" w:rsidR="004B7F12" w:rsidRPr="00971486" w:rsidRDefault="004B7F12" w:rsidP="009A6BC2">
      <w:pPr>
        <w:pStyle w:val="Displayedquotation"/>
        <w:spacing w:line="240" w:lineRule="auto"/>
      </w:pPr>
      <w:r w:rsidRPr="00971486">
        <w:t>Every pupil got personal computer every time when we used SL. (Positive story)</w:t>
      </w:r>
    </w:p>
    <w:p w14:paraId="206897F6" w14:textId="77777777" w:rsidR="004B7F12" w:rsidRPr="00971486" w:rsidRDefault="004B7F12" w:rsidP="009A6BC2">
      <w:pPr>
        <w:pStyle w:val="Displayedquotation"/>
        <w:spacing w:line="240" w:lineRule="auto"/>
      </w:pPr>
    </w:p>
    <w:p w14:paraId="679A88C3" w14:textId="77777777" w:rsidR="004B7F12" w:rsidRPr="00971486" w:rsidRDefault="004B7F12" w:rsidP="009A6BC2">
      <w:pPr>
        <w:pStyle w:val="Displayedquotation"/>
        <w:spacing w:line="240" w:lineRule="auto"/>
      </w:pPr>
      <w:r w:rsidRPr="00971486">
        <w:t>Technical devices were up to date and worked well… (Positive story)</w:t>
      </w:r>
    </w:p>
    <w:p w14:paraId="2E7D9D39" w14:textId="77777777" w:rsidR="004B7F12" w:rsidRDefault="004B7F12" w:rsidP="009A6BC2">
      <w:pPr>
        <w:pStyle w:val="Normalparagraphstyle"/>
        <w:spacing w:line="240" w:lineRule="auto"/>
      </w:pPr>
      <w:r>
        <w:t xml:space="preserve">In </w:t>
      </w:r>
      <w:r w:rsidR="002837C6">
        <w:t xml:space="preserve">the </w:t>
      </w:r>
      <w:r w:rsidR="000B6770">
        <w:t>subcategory</w:t>
      </w:r>
      <w:r>
        <w:t xml:space="preserve"> ‘challenges of SL’, p</w:t>
      </w:r>
      <w:r w:rsidR="0027752E">
        <w:t xml:space="preserve">re-service teachers focused </w:t>
      </w:r>
      <w:r w:rsidRPr="00322CA5">
        <w:t>on technological reas</w:t>
      </w:r>
      <w:r>
        <w:t>ons why teaching with SL could be</w:t>
      </w:r>
      <w:r w:rsidR="0027752E">
        <w:t xml:space="preserve"> inconvenient</w:t>
      </w:r>
      <w:r w:rsidR="00E7200A">
        <w:t>. They</w:t>
      </w:r>
      <w:r>
        <w:t xml:space="preserve"> brought out</w:t>
      </w:r>
      <w:r w:rsidRPr="00322CA5">
        <w:t xml:space="preserve"> problems with logging in and SL kicking out during use. They also </w:t>
      </w:r>
      <w:r w:rsidR="00CC42B2">
        <w:t>thought it was</w:t>
      </w:r>
      <w:r w:rsidRPr="00322CA5">
        <w:t xml:space="preserve"> </w:t>
      </w:r>
      <w:r w:rsidR="0083045C">
        <w:t xml:space="preserve">an </w:t>
      </w:r>
      <w:r w:rsidR="0027752E" w:rsidRPr="00322CA5">
        <w:t>old-f</w:t>
      </w:r>
      <w:r w:rsidR="00CC42B2">
        <w:t>ashioned application and</w:t>
      </w:r>
      <w:r w:rsidR="0027752E" w:rsidRPr="00322CA5">
        <w:t xml:space="preserve"> </w:t>
      </w:r>
      <w:r w:rsidRPr="00322CA5">
        <w:t>slow</w:t>
      </w:r>
      <w:r w:rsidR="00CC42B2">
        <w:t>,</w:t>
      </w:r>
      <w:r w:rsidRPr="00322CA5">
        <w:t xml:space="preserve"> </w:t>
      </w:r>
      <w:r w:rsidR="00CC42B2">
        <w:t>with</w:t>
      </w:r>
      <w:r>
        <w:t xml:space="preserve"> clumsy </w:t>
      </w:r>
      <w:r w:rsidRPr="00322CA5">
        <w:t>graph</w:t>
      </w:r>
      <w:r>
        <w:t xml:space="preserve">ics and unclear and uncertain </w:t>
      </w:r>
      <w:r w:rsidR="00CC42B2">
        <w:t>voice morphing</w:t>
      </w:r>
      <w:r w:rsidRPr="00322CA5">
        <w:t xml:space="preserve">. </w:t>
      </w:r>
      <w:r>
        <w:t xml:space="preserve">The pre-service teachers </w:t>
      </w:r>
      <w:r w:rsidR="002837C6">
        <w:t>also questioned</w:t>
      </w:r>
      <w:r>
        <w:t xml:space="preserve"> the use of ICT in everyday life and resourcing in schools. </w:t>
      </w:r>
    </w:p>
    <w:p w14:paraId="24055B44" w14:textId="77777777" w:rsidR="004B7F12" w:rsidRPr="005A56AC" w:rsidRDefault="004B7F12" w:rsidP="009A6BC2">
      <w:pPr>
        <w:pStyle w:val="Displayedquotation"/>
        <w:spacing w:line="240" w:lineRule="auto"/>
      </w:pPr>
      <w:r w:rsidRPr="005A56AC">
        <w:t xml:space="preserve">Student 1: And here the </w:t>
      </w:r>
      <w:r w:rsidRPr="00DC64FF">
        <w:rPr>
          <w:i/>
        </w:rPr>
        <w:t>Second Life</w:t>
      </w:r>
      <w:r w:rsidRPr="005A56AC">
        <w:t xml:space="preserve"> was unbelievable clumsy. I was so surprised how slow and clumsy it was.</w:t>
      </w:r>
    </w:p>
    <w:p w14:paraId="7C8B0515" w14:textId="77777777" w:rsidR="004B7F12" w:rsidRPr="005A56AC" w:rsidRDefault="004B7F12" w:rsidP="009A6BC2">
      <w:pPr>
        <w:pStyle w:val="Displayedquotation"/>
        <w:spacing w:line="240" w:lineRule="auto"/>
      </w:pPr>
      <w:r w:rsidRPr="005A56AC">
        <w:t>Student 2: Mmm</w:t>
      </w:r>
    </w:p>
    <w:p w14:paraId="7C4EFE78" w14:textId="77777777" w:rsidR="004B7F12" w:rsidRDefault="004B7F12" w:rsidP="009A6BC2">
      <w:pPr>
        <w:pStyle w:val="Displayedquotation"/>
        <w:spacing w:line="240" w:lineRule="auto"/>
      </w:pPr>
      <w:r w:rsidRPr="005A56AC">
        <w:t>Student 1: …unbelievable, even though it was pretty rough looking.... You can notice that it was made in 2006 or something. (Group 2)</w:t>
      </w:r>
    </w:p>
    <w:p w14:paraId="7D854DEE" w14:textId="77777777" w:rsidR="004B7F12" w:rsidRDefault="004B7F12" w:rsidP="009A6BC2">
      <w:pPr>
        <w:pStyle w:val="Displayedquotation"/>
        <w:spacing w:line="240" w:lineRule="auto"/>
        <w:ind w:left="0"/>
      </w:pPr>
    </w:p>
    <w:p w14:paraId="7E0BABE7" w14:textId="77777777" w:rsidR="004B7F12" w:rsidRDefault="004B7F12" w:rsidP="009A6BC2">
      <w:pPr>
        <w:pStyle w:val="Displayedquotation"/>
        <w:spacing w:line="240" w:lineRule="auto"/>
        <w:ind w:left="0"/>
        <w:rPr>
          <w:sz w:val="24"/>
        </w:rPr>
      </w:pPr>
      <w:r w:rsidRPr="00A9094E">
        <w:rPr>
          <w:sz w:val="24"/>
        </w:rPr>
        <w:t xml:space="preserve">In addition, </w:t>
      </w:r>
      <w:r w:rsidR="002837C6">
        <w:rPr>
          <w:sz w:val="24"/>
        </w:rPr>
        <w:t>they</w:t>
      </w:r>
      <w:r w:rsidRPr="00A9094E">
        <w:rPr>
          <w:sz w:val="24"/>
        </w:rPr>
        <w:t xml:space="preserve"> highlighte</w:t>
      </w:r>
      <w:r w:rsidR="00292245">
        <w:rPr>
          <w:sz w:val="24"/>
        </w:rPr>
        <w:t>d the need for proper familiaris</w:t>
      </w:r>
      <w:r w:rsidRPr="00A9094E">
        <w:rPr>
          <w:sz w:val="24"/>
        </w:rPr>
        <w:t xml:space="preserve">ation of teachers </w:t>
      </w:r>
      <w:r w:rsidR="002837C6">
        <w:rPr>
          <w:sz w:val="24"/>
        </w:rPr>
        <w:t>with the</w:t>
      </w:r>
      <w:r w:rsidRPr="00A9094E">
        <w:rPr>
          <w:sz w:val="24"/>
        </w:rPr>
        <w:t xml:space="preserve"> technology and </w:t>
      </w:r>
      <w:r w:rsidR="002837C6">
        <w:rPr>
          <w:sz w:val="24"/>
        </w:rPr>
        <w:t>the</w:t>
      </w:r>
      <w:r w:rsidRPr="00A9094E">
        <w:rPr>
          <w:sz w:val="24"/>
        </w:rPr>
        <w:t xml:space="preserve"> skills </w:t>
      </w:r>
      <w:r w:rsidR="002837C6">
        <w:rPr>
          <w:sz w:val="24"/>
        </w:rPr>
        <w:t>needed by teachers to</w:t>
      </w:r>
      <w:r w:rsidRPr="00A9094E">
        <w:rPr>
          <w:sz w:val="24"/>
        </w:rPr>
        <w:t xml:space="preserve"> </w:t>
      </w:r>
      <w:r w:rsidR="002837C6">
        <w:rPr>
          <w:sz w:val="24"/>
        </w:rPr>
        <w:t>use the</w:t>
      </w:r>
      <w:r w:rsidRPr="00A9094E">
        <w:rPr>
          <w:sz w:val="24"/>
        </w:rPr>
        <w:t xml:space="preserve"> technology. </w:t>
      </w:r>
      <w:r w:rsidR="002837C6">
        <w:rPr>
          <w:sz w:val="24"/>
        </w:rPr>
        <w:t>In this sense, the</w:t>
      </w:r>
      <w:r w:rsidRPr="00A9094E">
        <w:rPr>
          <w:sz w:val="24"/>
        </w:rPr>
        <w:t xml:space="preserve"> experiment increased </w:t>
      </w:r>
      <w:r w:rsidR="002837C6">
        <w:rPr>
          <w:sz w:val="24"/>
        </w:rPr>
        <w:t xml:space="preserve">pre-service teachers’ </w:t>
      </w:r>
      <w:r w:rsidRPr="00A9094E">
        <w:rPr>
          <w:sz w:val="24"/>
        </w:rPr>
        <w:t>awareness of VLEs in education.</w:t>
      </w:r>
    </w:p>
    <w:p w14:paraId="20CEB448" w14:textId="77777777" w:rsidR="004B7F12" w:rsidRDefault="004B7F12" w:rsidP="009A6BC2">
      <w:pPr>
        <w:pStyle w:val="Displayedquotation"/>
        <w:spacing w:line="240" w:lineRule="auto"/>
      </w:pPr>
    </w:p>
    <w:p w14:paraId="34E6EF45" w14:textId="77777777" w:rsidR="004B7F12" w:rsidRPr="005A56AC" w:rsidRDefault="004B7F12" w:rsidP="009A6BC2">
      <w:pPr>
        <w:pStyle w:val="Displayedquotation"/>
        <w:spacing w:line="240" w:lineRule="auto"/>
      </w:pPr>
      <w:r w:rsidRPr="005A56AC">
        <w:t xml:space="preserve">Student1: Well, I learnt that I can use this kind of virtual environment in teaching. </w:t>
      </w:r>
    </w:p>
    <w:p w14:paraId="1A75FDFD" w14:textId="77777777" w:rsidR="004B7F12" w:rsidRPr="005A56AC" w:rsidRDefault="004B7F12" w:rsidP="009A6BC2">
      <w:pPr>
        <w:pStyle w:val="Displayedquotation"/>
        <w:spacing w:line="240" w:lineRule="auto"/>
      </w:pPr>
      <w:r w:rsidRPr="005A56AC">
        <w:t>Student2: … the teacher has to have experience of using it [SL] and has to think about every issue that can happen while using it.</w:t>
      </w:r>
    </w:p>
    <w:p w14:paraId="3B9D972C" w14:textId="77777777" w:rsidR="004B7F12" w:rsidRDefault="004B7F12" w:rsidP="009A6BC2">
      <w:pPr>
        <w:pStyle w:val="Displayedquotation"/>
        <w:spacing w:line="240" w:lineRule="auto"/>
      </w:pPr>
      <w:r w:rsidRPr="005A56AC">
        <w:t>Student1: I agree. (Group 3)</w:t>
      </w:r>
    </w:p>
    <w:p w14:paraId="27BD38AB" w14:textId="77777777" w:rsidR="004B7F12" w:rsidRPr="005A56AC" w:rsidRDefault="004B7F12" w:rsidP="009A6BC2">
      <w:pPr>
        <w:pStyle w:val="Displayedquotation"/>
        <w:tabs>
          <w:tab w:val="clear" w:pos="1077"/>
          <w:tab w:val="clear" w:pos="1440"/>
          <w:tab w:val="clear" w:pos="1797"/>
          <w:tab w:val="clear" w:pos="2155"/>
          <w:tab w:val="clear" w:pos="2512"/>
          <w:tab w:val="left" w:pos="1304"/>
        </w:tabs>
        <w:spacing w:line="240" w:lineRule="auto"/>
      </w:pPr>
      <w:r>
        <w:tab/>
      </w:r>
      <w:r>
        <w:tab/>
      </w:r>
    </w:p>
    <w:p w14:paraId="2133CF1D" w14:textId="77777777" w:rsidR="004B7F12" w:rsidRPr="00522A5C" w:rsidRDefault="004B7F12" w:rsidP="009A6BC2">
      <w:pPr>
        <w:pStyle w:val="Displayedquotation"/>
        <w:spacing w:line="240" w:lineRule="auto"/>
      </w:pPr>
      <w:r w:rsidRPr="005A56AC">
        <w:t>Student 1: At least now we have got experience of this kind of possibility and how it should be implemented. Of course, I learned that you have to use more time on [organisational] arrangements... I think everything irrelevant took too much time. (Group 4)</w:t>
      </w:r>
    </w:p>
    <w:p w14:paraId="5B9D60F4" w14:textId="77777777" w:rsidR="00842762" w:rsidRDefault="00842762" w:rsidP="009A6BC2">
      <w:pPr>
        <w:pStyle w:val="Displayedquotation"/>
        <w:spacing w:line="240" w:lineRule="auto"/>
        <w:ind w:left="0"/>
      </w:pPr>
    </w:p>
    <w:p w14:paraId="3F9D4D2D" w14:textId="77777777" w:rsidR="00E875B8" w:rsidRPr="005F7128" w:rsidRDefault="005F7128" w:rsidP="009A6BC2">
      <w:pPr>
        <w:pStyle w:val="Heading3"/>
        <w:spacing w:line="240" w:lineRule="auto"/>
        <w:rPr>
          <w:b/>
        </w:rPr>
      </w:pPr>
      <w:r w:rsidRPr="005F7128">
        <w:rPr>
          <w:b/>
        </w:rPr>
        <w:t>5.</w:t>
      </w:r>
      <w:r w:rsidR="00E875B8" w:rsidRPr="005F7128">
        <w:rPr>
          <w:b/>
        </w:rPr>
        <w:t>2 Pedagogical knowledge</w:t>
      </w:r>
    </w:p>
    <w:p w14:paraId="10A69DB4" w14:textId="77777777" w:rsidR="00E875B8" w:rsidRDefault="00E875B8" w:rsidP="009A6BC2">
      <w:pPr>
        <w:pStyle w:val="Newparagraph"/>
        <w:spacing w:line="240" w:lineRule="auto"/>
        <w:ind w:firstLine="0"/>
      </w:pPr>
      <w:r>
        <w:t xml:space="preserve">In </w:t>
      </w:r>
      <w:r w:rsidR="00C95309">
        <w:t xml:space="preserve">the </w:t>
      </w:r>
      <w:r w:rsidR="00AE070E">
        <w:t>subcategory</w:t>
      </w:r>
      <w:r>
        <w:t xml:space="preserve"> ‘perspectives on conversation’,</w:t>
      </w:r>
      <w:r w:rsidR="00730A35">
        <w:t xml:space="preserve"> </w:t>
      </w:r>
      <w:r>
        <w:t xml:space="preserve">pre-service teachers </w:t>
      </w:r>
      <w:r w:rsidRPr="005A56AC">
        <w:t>pointed out that getting the issue for discussion in advance makes it easier to accommodate it to the avatar</w:t>
      </w:r>
      <w:r w:rsidR="00730A35">
        <w:t xml:space="preserve"> and </w:t>
      </w:r>
      <w:r w:rsidR="00292245">
        <w:t xml:space="preserve">easier </w:t>
      </w:r>
      <w:r w:rsidR="00C95309">
        <w:t>to think about</w:t>
      </w:r>
      <w:r w:rsidRPr="005A56AC">
        <w:t xml:space="preserve"> </w:t>
      </w:r>
      <w:r w:rsidR="00C95309">
        <w:t>getting reluctant</w:t>
      </w:r>
      <w:r w:rsidRPr="005A56AC">
        <w:t xml:space="preserve"> pupils </w:t>
      </w:r>
      <w:r w:rsidR="00C95309">
        <w:t>to engage in</w:t>
      </w:r>
      <w:r w:rsidRPr="005A56AC">
        <w:t xml:space="preserve"> conversation</w:t>
      </w:r>
      <w:r>
        <w:t>:</w:t>
      </w:r>
    </w:p>
    <w:p w14:paraId="62FCBA83" w14:textId="77777777" w:rsidR="00E875B8" w:rsidRDefault="00E875B8" w:rsidP="009A6BC2">
      <w:pPr>
        <w:pStyle w:val="Displayedquotation"/>
        <w:spacing w:line="240" w:lineRule="auto"/>
      </w:pPr>
      <w:r w:rsidRPr="005A56AC">
        <w:t>Student 1: But there are some who do not speak in the class, they do not speak anywhere else either. So… (Group 3)</w:t>
      </w:r>
    </w:p>
    <w:p w14:paraId="148C0F4E" w14:textId="77777777" w:rsidR="00E875B8" w:rsidRDefault="00C95309" w:rsidP="009A6BC2">
      <w:pPr>
        <w:pStyle w:val="Newparagraph"/>
        <w:spacing w:line="240" w:lineRule="auto"/>
        <w:ind w:firstLine="0"/>
      </w:pPr>
      <w:r>
        <w:lastRenderedPageBreak/>
        <w:t>C</w:t>
      </w:r>
      <w:r w:rsidR="00E875B8" w:rsidRPr="005A56AC">
        <w:t xml:space="preserve">onversation related </w:t>
      </w:r>
      <w:r w:rsidR="00E875B8">
        <w:t xml:space="preserve">also </w:t>
      </w:r>
      <w:r w:rsidR="00E875B8" w:rsidRPr="005A56AC">
        <w:t xml:space="preserve">to motivation, group size and pupils’ roles in groups and </w:t>
      </w:r>
      <w:r w:rsidR="00730A35">
        <w:t>to the teacher</w:t>
      </w:r>
      <w:r w:rsidR="0083045C">
        <w:t>’</w:t>
      </w:r>
      <w:r w:rsidR="00730A35">
        <w:t xml:space="preserve">s role. </w:t>
      </w:r>
      <w:r w:rsidR="00E875B8">
        <w:t xml:space="preserve">In </w:t>
      </w:r>
      <w:r>
        <w:t xml:space="preserve">the </w:t>
      </w:r>
      <w:r w:rsidR="00AE070E">
        <w:t>subcategory</w:t>
      </w:r>
      <w:r w:rsidR="00E875B8">
        <w:t xml:space="preserve"> ‘perspectives on role play and anonymity’, pre</w:t>
      </w:r>
      <w:r w:rsidR="00E875B8" w:rsidRPr="005A56AC">
        <w:t xml:space="preserve">-service teachers pointed out </w:t>
      </w:r>
      <w:r w:rsidR="00244554">
        <w:t>the</w:t>
      </w:r>
      <w:r w:rsidR="00E875B8" w:rsidRPr="005A56AC">
        <w:t xml:space="preserve"> desire </w:t>
      </w:r>
      <w:r w:rsidR="00244554">
        <w:t xml:space="preserve">of the pupils </w:t>
      </w:r>
      <w:r w:rsidR="00E875B8" w:rsidRPr="005A56AC">
        <w:t>to reveal to each other who is who when using anonymous avatars. They discussed if this type of role play would be more effic</w:t>
      </w:r>
      <w:r w:rsidR="00E875B8">
        <w:t>ient in face-to-face situations</w:t>
      </w:r>
      <w:r w:rsidR="00E875B8" w:rsidRPr="005A56AC">
        <w:t>.</w:t>
      </w:r>
    </w:p>
    <w:p w14:paraId="5C33E366" w14:textId="77777777" w:rsidR="00730A35" w:rsidRDefault="00730A35" w:rsidP="009A6BC2">
      <w:pPr>
        <w:pStyle w:val="Heading3"/>
        <w:spacing w:line="240" w:lineRule="auto"/>
      </w:pPr>
    </w:p>
    <w:p w14:paraId="4DA7A582" w14:textId="77777777" w:rsidR="00E875B8" w:rsidRPr="005F7128" w:rsidRDefault="005F7128" w:rsidP="009A6BC2">
      <w:pPr>
        <w:pStyle w:val="Heading3"/>
        <w:spacing w:line="240" w:lineRule="auto"/>
        <w:rPr>
          <w:b/>
        </w:rPr>
      </w:pPr>
      <w:r w:rsidRPr="005F7128">
        <w:rPr>
          <w:b/>
        </w:rPr>
        <w:t>5</w:t>
      </w:r>
      <w:r w:rsidR="00E875B8" w:rsidRPr="005F7128">
        <w:rPr>
          <w:b/>
        </w:rPr>
        <w:t>.3 Content knowledge</w:t>
      </w:r>
    </w:p>
    <w:p w14:paraId="338543D2" w14:textId="77777777" w:rsidR="00E875B8" w:rsidRPr="005A56AC" w:rsidRDefault="00E875B8" w:rsidP="009A6BC2">
      <w:pPr>
        <w:pStyle w:val="Normalparagraphstyle"/>
        <w:spacing w:line="240" w:lineRule="auto"/>
      </w:pPr>
      <w:r w:rsidRPr="005A56AC">
        <w:t xml:space="preserve">In </w:t>
      </w:r>
      <w:r>
        <w:t xml:space="preserve">six </w:t>
      </w:r>
      <w:r w:rsidRPr="005A56AC">
        <w:t>of the stories bullying was the focus. The content of other stories included</w:t>
      </w:r>
      <w:r w:rsidR="00292245">
        <w:t>: historical context; sex education generally;</w:t>
      </w:r>
      <w:r w:rsidRPr="005A56AC">
        <w:t xml:space="preserve"> human internal organs and their functions</w:t>
      </w:r>
      <w:r w:rsidR="00292245">
        <w:t xml:space="preserve">; </w:t>
      </w:r>
      <w:r w:rsidRPr="005A56AC">
        <w:t>elements of human biology that are problematic for pupils</w:t>
      </w:r>
      <w:r w:rsidR="00292245">
        <w:t>;</w:t>
      </w:r>
      <w:r>
        <w:t xml:space="preserve"> </w:t>
      </w:r>
      <w:r w:rsidRPr="005A56AC">
        <w:t>conversation</w:t>
      </w:r>
      <w:r w:rsidR="00292245">
        <w:t xml:space="preserve"> skills; acceptance of differences;</w:t>
      </w:r>
      <w:r w:rsidRPr="005A56AC">
        <w:t xml:space="preserve"> sexualit</w:t>
      </w:r>
      <w:r w:rsidR="00292245">
        <w:t>y and anxieties connected to it; puberty; ethics; intoxicants;</w:t>
      </w:r>
      <w:r w:rsidRPr="005A56AC">
        <w:t xml:space="preserve"> and international tolerance.</w:t>
      </w:r>
    </w:p>
    <w:p w14:paraId="1A878FBB" w14:textId="77777777" w:rsidR="00E875B8" w:rsidRPr="005A56AC" w:rsidRDefault="00E875B8" w:rsidP="009A6BC2">
      <w:pPr>
        <w:pStyle w:val="Newparagraph"/>
        <w:spacing w:line="240" w:lineRule="auto"/>
      </w:pPr>
      <w:r w:rsidRPr="005A56AC">
        <w:t>Generally in reflective discussions, some pre-service teachers said they did not learn much about sex education</w:t>
      </w:r>
      <w:r w:rsidR="002A31A7">
        <w:t>,</w:t>
      </w:r>
      <w:r w:rsidRPr="005A56AC">
        <w:t xml:space="preserve"> </w:t>
      </w:r>
      <w:r w:rsidR="00244554">
        <w:t>where</w:t>
      </w:r>
      <w:r w:rsidR="002A31A7">
        <w:t>as some</w:t>
      </w:r>
      <w:r w:rsidRPr="005A56AC">
        <w:t xml:space="preserve"> said they heard about new aspects of sexuality during the experiment and found </w:t>
      </w:r>
      <w:r w:rsidR="00292245">
        <w:t>them</w:t>
      </w:r>
      <w:r w:rsidRPr="005A56AC">
        <w:t xml:space="preserve"> interesting.</w:t>
      </w:r>
    </w:p>
    <w:p w14:paraId="5DA1B480" w14:textId="77777777" w:rsidR="00E875B8" w:rsidRDefault="00E875B8" w:rsidP="009A6BC2">
      <w:pPr>
        <w:pStyle w:val="Heading3"/>
        <w:spacing w:line="240" w:lineRule="auto"/>
      </w:pPr>
    </w:p>
    <w:p w14:paraId="1F967BDA" w14:textId="77777777" w:rsidR="00E875B8" w:rsidRPr="005F7128" w:rsidRDefault="005F7128" w:rsidP="009A6BC2">
      <w:pPr>
        <w:pStyle w:val="Heading3"/>
        <w:spacing w:line="240" w:lineRule="auto"/>
        <w:rPr>
          <w:b/>
        </w:rPr>
      </w:pPr>
      <w:r w:rsidRPr="005F7128">
        <w:rPr>
          <w:b/>
        </w:rPr>
        <w:t>5</w:t>
      </w:r>
      <w:r w:rsidR="00E875B8" w:rsidRPr="005F7128">
        <w:rPr>
          <w:b/>
        </w:rPr>
        <w:t>.4 Technological pedagogical knowledge</w:t>
      </w:r>
    </w:p>
    <w:p w14:paraId="6B1A1C81" w14:textId="77777777" w:rsidR="00E875B8" w:rsidRDefault="00244554" w:rsidP="009A6BC2">
      <w:pPr>
        <w:pStyle w:val="Normalparagraphstyle"/>
        <w:spacing w:line="240" w:lineRule="auto"/>
      </w:pPr>
      <w:r>
        <w:t xml:space="preserve">The </w:t>
      </w:r>
      <w:r w:rsidR="000B6770">
        <w:t>sub</w:t>
      </w:r>
      <w:r w:rsidR="00E875B8">
        <w:t>category</w:t>
      </w:r>
      <w:r w:rsidR="00467697">
        <w:t xml:space="preserve"> </w:t>
      </w:r>
      <w:r w:rsidR="00467697" w:rsidRPr="00AC713C">
        <w:t>‘pupils</w:t>
      </w:r>
      <w:r w:rsidR="00467697">
        <w:t>’</w:t>
      </w:r>
      <w:r w:rsidR="00467697" w:rsidRPr="00AC713C">
        <w:t xml:space="preserve"> perspective’</w:t>
      </w:r>
      <w:r w:rsidR="00E875B8">
        <w:t xml:space="preserve"> describes the ways pre-service teacher</w:t>
      </w:r>
      <w:r>
        <w:t>s saw the pedagogical potential</w:t>
      </w:r>
      <w:r w:rsidR="00E875B8">
        <w:t xml:space="preserve"> and </w:t>
      </w:r>
      <w:r>
        <w:t>impediments</w:t>
      </w:r>
      <w:r w:rsidR="00E875B8">
        <w:t xml:space="preserve"> of SL</w:t>
      </w:r>
      <w:r w:rsidR="00467697">
        <w:t>. P</w:t>
      </w:r>
      <w:r>
        <w:t>re-service teachers questioned</w:t>
      </w:r>
      <w:r w:rsidR="00467697" w:rsidRPr="005A56AC">
        <w:t xml:space="preserve"> whether the quality and functionality of SL meets the expectations of today’s pupils</w:t>
      </w:r>
      <w:r w:rsidR="00467697">
        <w:t xml:space="preserve"> and pointed out pupils’ preferences </w:t>
      </w:r>
      <w:r w:rsidR="00292245">
        <w:t>for</w:t>
      </w:r>
      <w:r w:rsidR="00467697">
        <w:t xml:space="preserve"> other technologies</w:t>
      </w:r>
      <w:r w:rsidR="00467697" w:rsidRPr="005A56AC">
        <w:t>.</w:t>
      </w:r>
      <w:r w:rsidR="00467697">
        <w:t xml:space="preserve"> </w:t>
      </w:r>
      <w:r w:rsidR="00E875B8">
        <w:t>Technical problems were connected also to lack of motivation</w:t>
      </w:r>
      <w:r w:rsidR="00467697">
        <w:t xml:space="preserve"> and</w:t>
      </w:r>
      <w:r w:rsidR="00E875B8">
        <w:t xml:space="preserve"> SL was seen as a potential disrupting factor</w:t>
      </w:r>
      <w:r w:rsidR="00467697">
        <w:t xml:space="preserve"> </w:t>
      </w:r>
      <w:r w:rsidR="0083045C">
        <w:t>encouraging</w:t>
      </w:r>
      <w:r w:rsidR="0083045C" w:rsidRPr="005A56AC">
        <w:t xml:space="preserve"> </w:t>
      </w:r>
      <w:r w:rsidR="00E875B8" w:rsidRPr="005A56AC">
        <w:t xml:space="preserve">pupils </w:t>
      </w:r>
      <w:r w:rsidR="00292245">
        <w:t xml:space="preserve">to </w:t>
      </w:r>
      <w:r w:rsidR="00E875B8" w:rsidRPr="005A56AC">
        <w:t>do something other than studying</w:t>
      </w:r>
      <w:r w:rsidR="00467697">
        <w:t xml:space="preserve">. </w:t>
      </w:r>
      <w:r w:rsidR="00E875B8" w:rsidRPr="00B30BBB">
        <w:t xml:space="preserve"> </w:t>
      </w:r>
      <w:r w:rsidR="00E875B8">
        <w:t xml:space="preserve">Pre-service teachers indicated the risk </w:t>
      </w:r>
      <w:r>
        <w:t>of</w:t>
      </w:r>
      <w:r w:rsidR="00E875B8" w:rsidRPr="005A56AC">
        <w:t xml:space="preserve"> pupils’ negative behaviour</w:t>
      </w:r>
      <w:r w:rsidR="00E875B8">
        <w:t xml:space="preserve"> and </w:t>
      </w:r>
      <w:r w:rsidR="00292245">
        <w:t xml:space="preserve">their </w:t>
      </w:r>
      <w:r w:rsidR="00E875B8">
        <w:t>passivity</w:t>
      </w:r>
      <w:r w:rsidR="00E875B8" w:rsidRPr="005A56AC">
        <w:t xml:space="preserve"> with</w:t>
      </w:r>
      <w:r w:rsidR="00E875B8">
        <w:t xml:space="preserve"> SL.</w:t>
      </w:r>
      <w:r w:rsidR="00E875B8" w:rsidRPr="005A56AC">
        <w:t xml:space="preserve"> </w:t>
      </w:r>
    </w:p>
    <w:p w14:paraId="63C4778C" w14:textId="77777777" w:rsidR="00E875B8" w:rsidRDefault="00E875B8" w:rsidP="009A6BC2">
      <w:pPr>
        <w:pStyle w:val="Displayedquotation"/>
        <w:spacing w:line="240" w:lineRule="auto"/>
      </w:pPr>
      <w:r w:rsidRPr="005A56AC">
        <w:t>Some of them went to make adventures around the environment [SL</w:t>
      </w:r>
      <w:r>
        <w:t xml:space="preserve"> generally</w:t>
      </w:r>
      <w:r w:rsidRPr="005A56AC">
        <w:t>] with their figures</w:t>
      </w:r>
      <w:r>
        <w:t xml:space="preserve"> [avatars] rather than participating in the designed learning situation in SL.</w:t>
      </w:r>
      <w:r w:rsidRPr="005A56AC">
        <w:t xml:space="preserve"> (Indifferent story)</w:t>
      </w:r>
    </w:p>
    <w:p w14:paraId="032B2B47" w14:textId="77777777" w:rsidR="00E875B8" w:rsidRDefault="00E875B8" w:rsidP="009A6BC2">
      <w:pPr>
        <w:pStyle w:val="Newparagraph"/>
        <w:spacing w:line="240" w:lineRule="auto"/>
        <w:ind w:firstLine="0"/>
      </w:pPr>
      <w:r>
        <w:t xml:space="preserve">Similarly, SL was seen as </w:t>
      </w:r>
      <w:r w:rsidR="00244554">
        <w:t xml:space="preserve">a </w:t>
      </w:r>
      <w:r>
        <w:t>rather challenging environment, only p</w:t>
      </w:r>
      <w:r w:rsidRPr="005A56AC">
        <w:t xml:space="preserve">upils in the later classes of primary school were considered to have </w:t>
      </w:r>
      <w:r w:rsidRPr="004550B2">
        <w:t>skills</w:t>
      </w:r>
      <w:r w:rsidRPr="005A56AC">
        <w:t xml:space="preserve"> good enough for work</w:t>
      </w:r>
      <w:r>
        <w:t xml:space="preserve">ing in a virtual environment. Although some pupils </w:t>
      </w:r>
      <w:r w:rsidRPr="005A56AC">
        <w:t>would be familiar with such environments from their free time</w:t>
      </w:r>
      <w:r w:rsidR="00467697">
        <w:t xml:space="preserve">, </w:t>
      </w:r>
      <w:r>
        <w:t xml:space="preserve">the concern was </w:t>
      </w:r>
      <w:r w:rsidR="00244554">
        <w:t>about</w:t>
      </w:r>
      <w:r>
        <w:t xml:space="preserve"> </w:t>
      </w:r>
      <w:r w:rsidR="00292245">
        <w:t>their</w:t>
      </w:r>
      <w:r w:rsidRPr="005A56AC">
        <w:t xml:space="preserve"> la</w:t>
      </w:r>
      <w:r>
        <w:t xml:space="preserve">ck of </w:t>
      </w:r>
      <w:r w:rsidR="00244554">
        <w:t xml:space="preserve">the </w:t>
      </w:r>
      <w:r>
        <w:t>skills needed</w:t>
      </w:r>
      <w:r w:rsidRPr="005A56AC">
        <w:t xml:space="preserve"> and the suitability of SL for </w:t>
      </w:r>
      <w:r w:rsidR="00244554">
        <w:t>young</w:t>
      </w:r>
      <w:r w:rsidRPr="005A56AC">
        <w:t xml:space="preserve"> pupils</w:t>
      </w:r>
      <w:r>
        <w:t xml:space="preserve">. </w:t>
      </w:r>
    </w:p>
    <w:p w14:paraId="2A27E81C" w14:textId="77777777" w:rsidR="00204D41" w:rsidRPr="00CF27BE" w:rsidRDefault="00204D41" w:rsidP="009A6BC2">
      <w:pPr>
        <w:pStyle w:val="Newparagraph"/>
        <w:spacing w:line="240" w:lineRule="auto"/>
      </w:pPr>
      <w:r w:rsidRPr="00CF27BE">
        <w:t>The</w:t>
      </w:r>
      <w:r w:rsidR="00292245">
        <w:t xml:space="preserve"> second subcategory, ‘l</w:t>
      </w:r>
      <w:r w:rsidRPr="00CF27BE">
        <w:t>earning situation’ focused on what happens within SL learning activities. To teach pupils the technology properly was seen as a key element</w:t>
      </w:r>
      <w:r w:rsidR="00244554">
        <w:t>,</w:t>
      </w:r>
      <w:r w:rsidRPr="00CF27BE">
        <w:t xml:space="preserve"> </w:t>
      </w:r>
      <w:r w:rsidR="00244554">
        <w:t>recognising also</w:t>
      </w:r>
      <w:r w:rsidRPr="00CF27BE">
        <w:t xml:space="preserve"> the</w:t>
      </w:r>
      <w:r w:rsidR="00244554">
        <w:t xml:space="preserve"> </w:t>
      </w:r>
      <w:r w:rsidRPr="00CF27BE">
        <w:t xml:space="preserve">time </w:t>
      </w:r>
      <w:r w:rsidR="00244554">
        <w:t xml:space="preserve">required </w:t>
      </w:r>
      <w:r w:rsidRPr="00CF27BE">
        <w:t>to edit avatars and to practice their function</w:t>
      </w:r>
      <w:r w:rsidR="001448A2" w:rsidRPr="00CF27BE">
        <w:t xml:space="preserve">s. Support </w:t>
      </w:r>
      <w:r w:rsidR="00244554">
        <w:t>in</w:t>
      </w:r>
      <w:r w:rsidR="001448A2" w:rsidRPr="00CF27BE">
        <w:t xml:space="preserve"> get</w:t>
      </w:r>
      <w:r w:rsidR="00244554">
        <w:t>ting</w:t>
      </w:r>
      <w:r w:rsidR="001448A2" w:rsidRPr="00CF27BE">
        <w:t xml:space="preserve"> to know other</w:t>
      </w:r>
      <w:r w:rsidRPr="00CF27BE">
        <w:t xml:space="preserve"> people’s avatars and support </w:t>
      </w:r>
      <w:r w:rsidR="00244554">
        <w:t>in initiating</w:t>
      </w:r>
      <w:r w:rsidRPr="00CF27BE">
        <w:t xml:space="preserve"> conversation (</w:t>
      </w:r>
      <w:r w:rsidR="00631804" w:rsidRPr="00CF27BE">
        <w:t>grounding</w:t>
      </w:r>
      <w:r w:rsidRPr="00CF27BE">
        <w:t>) were also seen as i</w:t>
      </w:r>
      <w:r w:rsidR="00244554">
        <w:t xml:space="preserve">mportant. The problems with </w:t>
      </w:r>
      <w:r w:rsidRPr="00CF27BE">
        <w:t>anonymity and technological difficulties with avatars were mentioned</w:t>
      </w:r>
      <w:r w:rsidR="00244554">
        <w:t xml:space="preserve"> along with</w:t>
      </w:r>
      <w:r w:rsidRPr="00CF27BE">
        <w:t xml:space="preserve"> alternative ways of dealing with </w:t>
      </w:r>
      <w:r w:rsidR="00244554">
        <w:t>them</w:t>
      </w:r>
      <w:r w:rsidR="00292245">
        <w:t>. P</w:t>
      </w:r>
      <w:r w:rsidR="00244554">
        <w:t>upils choosing</w:t>
      </w:r>
      <w:r w:rsidRPr="00CF27BE">
        <w:t xml:space="preserve"> ways to interact with each other and different technological possibilities were seen as p</w:t>
      </w:r>
      <w:r w:rsidR="001448A2" w:rsidRPr="00CF27BE">
        <w:t>ositive factor</w:t>
      </w:r>
      <w:r w:rsidR="00244554">
        <w:t xml:space="preserve">s and as </w:t>
      </w:r>
      <w:r w:rsidR="001448A2" w:rsidRPr="00CF27BE">
        <w:t>way</w:t>
      </w:r>
      <w:r w:rsidR="00244554">
        <w:t>s</w:t>
      </w:r>
      <w:r w:rsidR="001448A2" w:rsidRPr="00CF27BE">
        <w:t xml:space="preserve"> to c</w:t>
      </w:r>
      <w:r w:rsidR="00244554">
        <w:t xml:space="preserve">ollaborate, </w:t>
      </w:r>
      <w:r w:rsidRPr="00CF27BE">
        <w:t xml:space="preserve">to create ‘team spirit’ and rehearse interaction. Scepticism toward SL was also </w:t>
      </w:r>
      <w:r w:rsidR="00244554">
        <w:t>evident</w:t>
      </w:r>
      <w:r w:rsidRPr="00CF27BE">
        <w:t xml:space="preserve">, pre-service teachers’ indicated similar problems of conversation and interaction as in live face-to-face situations. Also, in some comments traditional face-to-face learning </w:t>
      </w:r>
      <w:r w:rsidR="00244554">
        <w:t>was preferred to SL;</w:t>
      </w:r>
      <w:r w:rsidRPr="00CF27BE">
        <w:t xml:space="preserve"> </w:t>
      </w:r>
      <w:r w:rsidR="00244554">
        <w:t>many</w:t>
      </w:r>
      <w:r w:rsidRPr="00CF27BE">
        <w:t xml:space="preserve"> </w:t>
      </w:r>
      <w:r w:rsidR="00244554">
        <w:t>said</w:t>
      </w:r>
      <w:r w:rsidRPr="00CF27BE">
        <w:t xml:space="preserve"> they </w:t>
      </w:r>
      <w:r w:rsidR="00244554">
        <w:t>would</w:t>
      </w:r>
      <w:r w:rsidRPr="00CF27BE">
        <w:t xml:space="preserve"> not want to see conversation in SL </w:t>
      </w:r>
      <w:r w:rsidR="001448A2" w:rsidRPr="00CF27BE">
        <w:t>entirely replace</w:t>
      </w:r>
      <w:r w:rsidR="00244554">
        <w:t xml:space="preserve"> or reduce </w:t>
      </w:r>
      <w:r w:rsidRPr="00CF27BE">
        <w:t>face-to-face conversations in class. Pre-service teachers</w:t>
      </w:r>
      <w:r w:rsidR="00244554">
        <w:t xml:space="preserve"> </w:t>
      </w:r>
      <w:r w:rsidRPr="00CF27BE">
        <w:t>suggested ways to further develop</w:t>
      </w:r>
      <w:r w:rsidR="00244554">
        <w:t xml:space="preserve"> the pedagogical aspects of </w:t>
      </w:r>
      <w:r w:rsidR="0027752E">
        <w:t xml:space="preserve">SL e.g. using one of </w:t>
      </w:r>
      <w:r w:rsidRPr="00CF27BE">
        <w:t>pupils or an outsider as a chair</w:t>
      </w:r>
      <w:r w:rsidR="00FF0321">
        <w:t>person</w:t>
      </w:r>
      <w:r w:rsidRPr="00CF27BE">
        <w:t xml:space="preserve"> in a conversation, u</w:t>
      </w:r>
      <w:r w:rsidR="00B0332F">
        <w:t>sing permanent groups when</w:t>
      </w:r>
      <w:r w:rsidR="00971486">
        <w:t xml:space="preserve"> study</w:t>
      </w:r>
      <w:r w:rsidR="00B0332F">
        <w:t>ing</w:t>
      </w:r>
      <w:r w:rsidR="00971486">
        <w:t xml:space="preserve"> in SL</w:t>
      </w:r>
      <w:r w:rsidR="001448A2" w:rsidRPr="00CF27BE">
        <w:t xml:space="preserve"> to help </w:t>
      </w:r>
      <w:r w:rsidR="00971486">
        <w:t>pupils to</w:t>
      </w:r>
      <w:r w:rsidR="001448A2" w:rsidRPr="00CF27BE">
        <w:t xml:space="preserve"> memoriz</w:t>
      </w:r>
      <w:r w:rsidR="00971486">
        <w:t xml:space="preserve">e </w:t>
      </w:r>
      <w:r w:rsidR="00292245">
        <w:t xml:space="preserve">the </w:t>
      </w:r>
      <w:r w:rsidR="00292245" w:rsidRPr="00CF27BE">
        <w:t xml:space="preserve">avatars </w:t>
      </w:r>
      <w:r w:rsidR="00292245">
        <w:t xml:space="preserve">of </w:t>
      </w:r>
      <w:r w:rsidRPr="00CF27BE">
        <w:t xml:space="preserve">others. </w:t>
      </w:r>
      <w:r w:rsidR="001448A2" w:rsidRPr="00CF27BE">
        <w:t>H</w:t>
      </w:r>
      <w:r w:rsidRPr="00CF27BE">
        <w:t>aving one whole school day in SL was also suggested. One pre-ser</w:t>
      </w:r>
      <w:r w:rsidR="00FF0321">
        <w:t xml:space="preserve">vice teacher suggested using </w:t>
      </w:r>
      <w:r w:rsidRPr="00CF27BE">
        <w:t xml:space="preserve">readymade avatars. </w:t>
      </w:r>
    </w:p>
    <w:p w14:paraId="58003F2F" w14:textId="77777777" w:rsidR="00204D41" w:rsidRPr="00204D41" w:rsidRDefault="00204D41" w:rsidP="009A6BC2">
      <w:pPr>
        <w:pStyle w:val="Displayedquotation"/>
        <w:spacing w:line="240" w:lineRule="auto"/>
      </w:pPr>
      <w:r w:rsidRPr="00204D41">
        <w:t>Student 1: But it</w:t>
      </w:r>
      <w:r w:rsidR="00292245">
        <w:t xml:space="preserve"> worked well to have a chairman.</w:t>
      </w:r>
    </w:p>
    <w:p w14:paraId="1C84C3B8" w14:textId="77777777" w:rsidR="00204D41" w:rsidRPr="00204D41" w:rsidRDefault="00204D41" w:rsidP="009A6BC2">
      <w:pPr>
        <w:pStyle w:val="Displayedquotation"/>
        <w:spacing w:line="240" w:lineRule="auto"/>
      </w:pPr>
      <w:r w:rsidRPr="00204D41">
        <w:lastRenderedPageBreak/>
        <w:t>Student 2: Yes.</w:t>
      </w:r>
    </w:p>
    <w:p w14:paraId="2C5534EC" w14:textId="77777777" w:rsidR="00204D41" w:rsidRPr="00204D41" w:rsidRDefault="00204D41" w:rsidP="009A6BC2">
      <w:pPr>
        <w:pStyle w:val="Displayedquotation"/>
        <w:spacing w:line="240" w:lineRule="auto"/>
      </w:pPr>
      <w:r w:rsidRPr="00204D41">
        <w:t>Student 1: Then the chairman gave the turns and you were supposed to answer something. There was no point to be silent.</w:t>
      </w:r>
    </w:p>
    <w:p w14:paraId="5BDC1BB9" w14:textId="77777777" w:rsidR="00204D41" w:rsidRPr="00204D41" w:rsidRDefault="00204D41" w:rsidP="009A6BC2">
      <w:pPr>
        <w:pStyle w:val="Displayedquotation"/>
        <w:spacing w:line="240" w:lineRule="auto"/>
      </w:pPr>
      <w:r w:rsidRPr="00204D41">
        <w:t>Student 3: Mmm.</w:t>
      </w:r>
    </w:p>
    <w:p w14:paraId="262067D1" w14:textId="77777777" w:rsidR="00204D41" w:rsidRPr="00204D41" w:rsidRDefault="00204D41" w:rsidP="009A6BC2">
      <w:pPr>
        <w:pStyle w:val="Displayedquotation"/>
        <w:spacing w:line="240" w:lineRule="auto"/>
      </w:pPr>
      <w:r w:rsidRPr="00204D41">
        <w:t>Student 2: Yes.</w:t>
      </w:r>
    </w:p>
    <w:p w14:paraId="443B8E13" w14:textId="77777777" w:rsidR="00204D41" w:rsidRPr="00204D41" w:rsidRDefault="00204D41" w:rsidP="009A6BC2">
      <w:pPr>
        <w:pStyle w:val="Displayedquotation"/>
        <w:spacing w:line="240" w:lineRule="auto"/>
        <w:rPr>
          <w:lang w:val="en-US"/>
        </w:rPr>
      </w:pPr>
      <w:r w:rsidRPr="00204D41">
        <w:t xml:space="preserve">Student 3: On the other hand, I think it would be good if the chairman would be some outsider, like the teacher. So it would not be... that when I was a chairman I did not participate in the conversation. </w:t>
      </w:r>
      <w:r w:rsidRPr="00204D41">
        <w:rPr>
          <w:lang w:val="en-US"/>
        </w:rPr>
        <w:t>(Group 1)</w:t>
      </w:r>
    </w:p>
    <w:p w14:paraId="3BC63DE1" w14:textId="77777777" w:rsidR="0015493A" w:rsidRPr="00F70AEC" w:rsidRDefault="0015493A" w:rsidP="009A6BC2">
      <w:pPr>
        <w:pStyle w:val="Normalparagraphstyle"/>
        <w:spacing w:line="240" w:lineRule="auto"/>
      </w:pPr>
      <w:r w:rsidRPr="00F70AEC">
        <w:t xml:space="preserve">The third subcategory, ‘teachers’ perspective’ focused </w:t>
      </w:r>
      <w:r w:rsidR="00FF0321">
        <w:t>on</w:t>
      </w:r>
      <w:r w:rsidRPr="00F70AEC">
        <w:t xml:space="preserve"> skills, choices, possibiliti</w:t>
      </w:r>
      <w:r w:rsidR="00FF0321">
        <w:t>es and actions in using SL. Teachers’ skills for making</w:t>
      </w:r>
      <w:r w:rsidRPr="00F70AEC">
        <w:t xml:space="preserve"> choices of technology, the ways they use SL and take advantage of different actions for different teaching methods like problem solving and for encouraging conversations during learning, were frequently mentioned. One reason for potential ‘failure’ in the teaching of modules was seen as the teacher’s planning and skills with SL:</w:t>
      </w:r>
    </w:p>
    <w:p w14:paraId="3F40A573" w14:textId="77777777" w:rsidR="0015493A" w:rsidRPr="00F70AEC" w:rsidRDefault="0015493A" w:rsidP="009A6BC2">
      <w:pPr>
        <w:pStyle w:val="Displayedquotation"/>
        <w:spacing w:line="240" w:lineRule="auto"/>
      </w:pPr>
      <w:r w:rsidRPr="00F70AEC">
        <w:t>I also use [as a teacher] more time to familiarise myself with the technology to be sure that I have expertise in a case of problems with functionality.</w:t>
      </w:r>
      <w:r w:rsidR="009C28A1">
        <w:t xml:space="preserve"> </w:t>
      </w:r>
      <w:r w:rsidRPr="00F70AEC">
        <w:t>(Indifferent story)</w:t>
      </w:r>
    </w:p>
    <w:p w14:paraId="2E17F5E9" w14:textId="77777777" w:rsidR="0015493A" w:rsidRPr="00F70AEC" w:rsidRDefault="001448A2" w:rsidP="009A6BC2">
      <w:pPr>
        <w:pStyle w:val="Newparagraph"/>
        <w:spacing w:line="240" w:lineRule="auto"/>
        <w:ind w:firstLine="0"/>
      </w:pPr>
      <w:r>
        <w:t xml:space="preserve">SL was seen as a challenge of </w:t>
      </w:r>
      <w:r w:rsidR="0015493A" w:rsidRPr="00F70AEC">
        <w:t xml:space="preserve">scheduling, </w:t>
      </w:r>
      <w:r w:rsidR="00FF0321">
        <w:t xml:space="preserve">with much </w:t>
      </w:r>
      <w:r w:rsidR="0015493A" w:rsidRPr="00F70AEC">
        <w:t xml:space="preserve">time and effort needed from teachers and pupils. It </w:t>
      </w:r>
      <w:r w:rsidR="00292245">
        <w:t>was a</w:t>
      </w:r>
      <w:r w:rsidR="0015493A" w:rsidRPr="00F70AEC">
        <w:t xml:space="preserve"> concern </w:t>
      </w:r>
      <w:r w:rsidR="00292245">
        <w:t xml:space="preserve">that </w:t>
      </w:r>
      <w:r w:rsidR="0015493A" w:rsidRPr="00F70AEC">
        <w:t xml:space="preserve">this kind of work would take too much time from other activities; it needs to be ‘worthwhile’. Also </w:t>
      </w:r>
      <w:r w:rsidR="00292245">
        <w:t xml:space="preserve">there was </w:t>
      </w:r>
      <w:r w:rsidR="0015493A" w:rsidRPr="00F70AEC">
        <w:t xml:space="preserve">concern </w:t>
      </w:r>
      <w:r w:rsidR="00FF0321">
        <w:t>for</w:t>
      </w:r>
      <w:r w:rsidR="0015493A" w:rsidRPr="00F70AEC">
        <w:t xml:space="preserve"> pupils’ safety and teachers’ </w:t>
      </w:r>
      <w:r w:rsidR="00FF0321">
        <w:t>responses to</w:t>
      </w:r>
      <w:r w:rsidR="0015493A" w:rsidRPr="00F70AEC">
        <w:t xml:space="preserve"> </w:t>
      </w:r>
      <w:r w:rsidR="00FF0321">
        <w:t>the issues</w:t>
      </w:r>
      <w:r w:rsidR="0015493A" w:rsidRPr="00F70AEC">
        <w:t xml:space="preserve"> raised</w:t>
      </w:r>
      <w:r w:rsidR="00FF0321">
        <w:t xml:space="preserve"> and the actions undertaken in SL</w:t>
      </w:r>
      <w:r w:rsidR="0015493A" w:rsidRPr="00F70AEC">
        <w:t>:</w:t>
      </w:r>
    </w:p>
    <w:p w14:paraId="6841A9E8" w14:textId="77777777" w:rsidR="0015493A" w:rsidRPr="00F70AEC" w:rsidRDefault="0015493A" w:rsidP="009A6BC2">
      <w:pPr>
        <w:pStyle w:val="Displayedquotation"/>
        <w:spacing w:line="240" w:lineRule="auto"/>
      </w:pPr>
      <w:r w:rsidRPr="00F70AEC">
        <w:t xml:space="preserve">During the lesson, totally strange </w:t>
      </w:r>
      <w:r w:rsidRPr="001448A2">
        <w:t>figures</w:t>
      </w:r>
      <w:r w:rsidR="001448A2">
        <w:t xml:space="preserve"> [avatars]</w:t>
      </w:r>
      <w:r>
        <w:t xml:space="preserve"> </w:t>
      </w:r>
      <w:r w:rsidRPr="00F70AEC">
        <w:t>appeared and started to yell. So, we decided with the other teacher to stop our session [in SL].</w:t>
      </w:r>
      <w:r w:rsidR="001448A2">
        <w:t xml:space="preserve"> </w:t>
      </w:r>
      <w:r w:rsidRPr="00F70AEC">
        <w:t>(Indifferent story)</w:t>
      </w:r>
    </w:p>
    <w:p w14:paraId="3A202750" w14:textId="77777777" w:rsidR="0015493A" w:rsidRPr="00687036" w:rsidRDefault="0015493A" w:rsidP="009A6BC2">
      <w:pPr>
        <w:spacing w:line="240" w:lineRule="auto"/>
        <w:rPr>
          <w:lang w:val="en-US"/>
        </w:rPr>
      </w:pPr>
      <w:r w:rsidRPr="00687036">
        <w:rPr>
          <w:lang w:val="en-US"/>
        </w:rPr>
        <w:t>Ove</w:t>
      </w:r>
      <w:r w:rsidR="00341C6F">
        <w:rPr>
          <w:lang w:val="en-US"/>
        </w:rPr>
        <w:t xml:space="preserve">rall, pre-service teachers saw </w:t>
      </w:r>
      <w:r w:rsidRPr="00687036">
        <w:rPr>
          <w:lang w:val="en-US"/>
        </w:rPr>
        <w:t>the possibilities of using virtual environments for learning</w:t>
      </w:r>
      <w:r w:rsidR="0099670A">
        <w:rPr>
          <w:lang w:val="en-US"/>
        </w:rPr>
        <w:t>. Y</w:t>
      </w:r>
      <w:r w:rsidRPr="00687036">
        <w:rPr>
          <w:lang w:val="en-US"/>
        </w:rPr>
        <w:t xml:space="preserve">et, doubts about using just SL and </w:t>
      </w:r>
      <w:r w:rsidR="00FF0321">
        <w:rPr>
          <w:lang w:val="en-US"/>
        </w:rPr>
        <w:t xml:space="preserve">their </w:t>
      </w:r>
      <w:r w:rsidRPr="00687036">
        <w:rPr>
          <w:lang w:val="en-US"/>
        </w:rPr>
        <w:t>own cap</w:t>
      </w:r>
      <w:r w:rsidR="0027752E">
        <w:rPr>
          <w:lang w:val="en-US"/>
        </w:rPr>
        <w:t>abilities in implementing it were</w:t>
      </w:r>
      <w:r w:rsidRPr="00687036">
        <w:rPr>
          <w:lang w:val="en-US"/>
        </w:rPr>
        <w:t xml:space="preserve"> </w:t>
      </w:r>
      <w:r w:rsidR="00FF0321">
        <w:rPr>
          <w:lang w:val="en-US"/>
        </w:rPr>
        <w:t>prominent</w:t>
      </w:r>
      <w:r w:rsidRPr="00687036">
        <w:rPr>
          <w:lang w:val="en-US"/>
        </w:rPr>
        <w:t xml:space="preserve">. The </w:t>
      </w:r>
      <w:r w:rsidR="00FF0321">
        <w:rPr>
          <w:lang w:val="en-US"/>
        </w:rPr>
        <w:t xml:space="preserve">need for </w:t>
      </w:r>
      <w:r w:rsidRPr="00687036">
        <w:rPr>
          <w:lang w:val="en-US"/>
        </w:rPr>
        <w:t>better technological conditions in schools for impleme</w:t>
      </w:r>
      <w:r w:rsidR="0027752E">
        <w:rPr>
          <w:lang w:val="en-US"/>
        </w:rPr>
        <w:t xml:space="preserve">nting this kind of teaching </w:t>
      </w:r>
      <w:r w:rsidR="00374BB5">
        <w:rPr>
          <w:lang w:val="en-US"/>
        </w:rPr>
        <w:t xml:space="preserve">was </w:t>
      </w:r>
      <w:r w:rsidRPr="00687036">
        <w:rPr>
          <w:lang w:val="en-US"/>
        </w:rPr>
        <w:t>mentioned.</w:t>
      </w:r>
    </w:p>
    <w:p w14:paraId="7E90EF77" w14:textId="77777777" w:rsidR="00030476" w:rsidRPr="005F7128" w:rsidRDefault="005F7128" w:rsidP="009A6BC2">
      <w:pPr>
        <w:pStyle w:val="Heading3"/>
        <w:spacing w:line="240" w:lineRule="auto"/>
        <w:rPr>
          <w:b/>
        </w:rPr>
      </w:pPr>
      <w:r w:rsidRPr="005F7128">
        <w:rPr>
          <w:b/>
        </w:rPr>
        <w:t>5.</w:t>
      </w:r>
      <w:r w:rsidR="00030476" w:rsidRPr="005F7128">
        <w:rPr>
          <w:b/>
        </w:rPr>
        <w:t>5 Technological content knowledge</w:t>
      </w:r>
    </w:p>
    <w:p w14:paraId="193FAC68" w14:textId="77777777" w:rsidR="00030476" w:rsidRPr="00D94518" w:rsidRDefault="00030476" w:rsidP="009A6BC2">
      <w:pPr>
        <w:pStyle w:val="Normalparagraphstyle"/>
        <w:spacing w:line="240" w:lineRule="auto"/>
      </w:pPr>
      <w:r w:rsidRPr="00D94518">
        <w:t>Mentions indicating technologi</w:t>
      </w:r>
      <w:r w:rsidR="00292245">
        <w:t xml:space="preserve">cal content knowledge were </w:t>
      </w:r>
      <w:r w:rsidRPr="00D94518">
        <w:t xml:space="preserve">few. Some pre-service teachers showed knowledge of </w:t>
      </w:r>
      <w:r w:rsidR="0027752E">
        <w:t xml:space="preserve">suitable </w:t>
      </w:r>
      <w:r w:rsidRPr="00D94518">
        <w:t>technological tools</w:t>
      </w:r>
      <w:r w:rsidR="0027752E">
        <w:t xml:space="preserve"> </w:t>
      </w:r>
      <w:r w:rsidR="00292245">
        <w:t>with</w:t>
      </w:r>
      <w:r w:rsidR="0027752E">
        <w:t xml:space="preserve"> certain content</w:t>
      </w:r>
      <w:r w:rsidRPr="00D94518">
        <w:t>:</w:t>
      </w:r>
    </w:p>
    <w:p w14:paraId="3AC5D524" w14:textId="77777777" w:rsidR="00030476" w:rsidRPr="00D94518" w:rsidRDefault="00030476" w:rsidP="009A6BC2">
      <w:pPr>
        <w:pStyle w:val="Displayedquotation"/>
        <w:spacing w:line="240" w:lineRule="auto"/>
      </w:pPr>
      <w:r w:rsidRPr="00D94518">
        <w:t>…it is possible to introduce historical cities with the help of modern games, because in them ancient cities are modelled very precisely. (Positive story)</w:t>
      </w:r>
    </w:p>
    <w:p w14:paraId="528EAB3B" w14:textId="77777777" w:rsidR="00030476" w:rsidRPr="00D94518" w:rsidRDefault="00030476" w:rsidP="009A6BC2">
      <w:pPr>
        <w:pStyle w:val="Normalparagraphstyle"/>
        <w:spacing w:line="240" w:lineRule="auto"/>
      </w:pPr>
      <w:r w:rsidRPr="00D94518">
        <w:t xml:space="preserve">Some mentions were about bad functionality of technology, and suggestions about alternative technologies </w:t>
      </w:r>
      <w:r w:rsidR="00FF0321">
        <w:t>for</w:t>
      </w:r>
      <w:r w:rsidR="0027752E">
        <w:t xml:space="preserve"> certain content </w:t>
      </w:r>
      <w:r w:rsidRPr="00D94518">
        <w:t>were given.</w:t>
      </w:r>
    </w:p>
    <w:p w14:paraId="464BD884" w14:textId="77777777" w:rsidR="00030476" w:rsidRPr="00D94518" w:rsidRDefault="00030476" w:rsidP="009A6BC2">
      <w:pPr>
        <w:pStyle w:val="Displayedquotation"/>
        <w:spacing w:line="240" w:lineRule="auto"/>
      </w:pPr>
      <w:r w:rsidRPr="00D94518">
        <w:t>I promote using Minecraftedu to learn co-operation skills and build up group work skills. (Indifferent story)</w:t>
      </w:r>
    </w:p>
    <w:p w14:paraId="66BE10E0" w14:textId="77777777" w:rsidR="00030476" w:rsidRPr="00D94518" w:rsidRDefault="00030476" w:rsidP="009A6BC2">
      <w:pPr>
        <w:pStyle w:val="Normalparagraphstyle"/>
        <w:spacing w:line="240" w:lineRule="auto"/>
      </w:pPr>
      <w:r w:rsidRPr="00D94518">
        <w:t>They pointed out that avatars in the SL environment should be humans (instead of animals like</w:t>
      </w:r>
      <w:r w:rsidR="001448A2">
        <w:t xml:space="preserve"> some cases</w:t>
      </w:r>
      <w:r w:rsidR="00292245">
        <w:t xml:space="preserve"> in the experiment) if they we</w:t>
      </w:r>
      <w:r w:rsidRPr="00D94518">
        <w:t xml:space="preserve">re going to talk about sex education. A few pointed out that the </w:t>
      </w:r>
      <w:r w:rsidRPr="00D94518">
        <w:rPr>
          <w:i/>
        </w:rPr>
        <w:t>Prezi</w:t>
      </w:r>
      <w:r w:rsidRPr="00D94518">
        <w:t xml:space="preserve"> environment could be used in sex education, particularly in creating avatar figures.</w:t>
      </w:r>
    </w:p>
    <w:p w14:paraId="249A41CF" w14:textId="77777777" w:rsidR="00030476" w:rsidRPr="00393981" w:rsidRDefault="00030476" w:rsidP="009A6BC2">
      <w:pPr>
        <w:spacing w:line="240" w:lineRule="auto"/>
        <w:rPr>
          <w:highlight w:val="yellow"/>
        </w:rPr>
      </w:pPr>
    </w:p>
    <w:p w14:paraId="4CDB7345" w14:textId="77777777" w:rsidR="00030476" w:rsidRPr="005F7128" w:rsidRDefault="005F7128" w:rsidP="009A6BC2">
      <w:pPr>
        <w:pStyle w:val="Heading3"/>
        <w:spacing w:line="240" w:lineRule="auto"/>
        <w:rPr>
          <w:b/>
        </w:rPr>
      </w:pPr>
      <w:r w:rsidRPr="005F7128">
        <w:rPr>
          <w:b/>
        </w:rPr>
        <w:lastRenderedPageBreak/>
        <w:t>5</w:t>
      </w:r>
      <w:r w:rsidR="00030476" w:rsidRPr="005F7128">
        <w:rPr>
          <w:b/>
        </w:rPr>
        <w:t>.6 Pedagogical content knowledge</w:t>
      </w:r>
      <w:r w:rsidR="00030476" w:rsidRPr="005F7128">
        <w:rPr>
          <w:b/>
        </w:rPr>
        <w:tab/>
      </w:r>
    </w:p>
    <w:p w14:paraId="19E20C70" w14:textId="77777777" w:rsidR="00030476" w:rsidRPr="00CF27BE" w:rsidRDefault="00030476" w:rsidP="009A6BC2">
      <w:pPr>
        <w:pStyle w:val="Normalparagraphstyle"/>
        <w:spacing w:line="240" w:lineRule="auto"/>
      </w:pPr>
      <w:r w:rsidRPr="00CF27BE">
        <w:t xml:space="preserve">In </w:t>
      </w:r>
      <w:r w:rsidR="00FF0321">
        <w:t xml:space="preserve">the </w:t>
      </w:r>
      <w:r w:rsidRPr="00CF27BE">
        <w:t>subcategory ‘conversation in sex education’</w:t>
      </w:r>
      <w:r w:rsidR="00FF0321">
        <w:t>, p</w:t>
      </w:r>
      <w:r w:rsidRPr="00CF27BE">
        <w:t xml:space="preserve">re-service teachers pointed out that face-to-face conversation and conversation as a whole is important in sex education. They mentioned </w:t>
      </w:r>
      <w:r w:rsidR="00FF0321">
        <w:t xml:space="preserve">the </w:t>
      </w:r>
      <w:r w:rsidRPr="00CF27BE">
        <w:t xml:space="preserve">superficiality of the conversations in this experiment and </w:t>
      </w:r>
      <w:r w:rsidR="00FF0321">
        <w:t>the need to ‘warm</w:t>
      </w:r>
      <w:r w:rsidRPr="00CF27BE">
        <w:t xml:space="preserve">-up’ with easier content. </w:t>
      </w:r>
      <w:r w:rsidR="001448A2" w:rsidRPr="00CF27BE">
        <w:t>Pupils’ thoughts and knowledge (preconceptions</w:t>
      </w:r>
      <w:r w:rsidRPr="00CF27BE">
        <w:t>) were suggested as starting points for teaching modules. Pre-service teachers pointed out that content should be discussed carefully to prevent misconceptions. They highlighted that teachers should consider their own attitude toward issues in sex education.</w:t>
      </w:r>
    </w:p>
    <w:p w14:paraId="1003ED85" w14:textId="77777777" w:rsidR="00030476" w:rsidRPr="00E26907" w:rsidRDefault="00030476" w:rsidP="009A6BC2">
      <w:pPr>
        <w:pStyle w:val="Displayedquotation"/>
        <w:spacing w:line="240" w:lineRule="auto"/>
      </w:pPr>
      <w:r w:rsidRPr="00E26907">
        <w:t>Student 1: Well, I personally [learned] something else... how things have to be explained very much in detail for elementary school pupils. They mess up things like what is connected to what and how reproduction happens and they mess up with concepts.</w:t>
      </w:r>
    </w:p>
    <w:p w14:paraId="01BBD013" w14:textId="77777777" w:rsidR="00030476" w:rsidRPr="00E26907" w:rsidRDefault="00030476" w:rsidP="009A6BC2">
      <w:pPr>
        <w:pStyle w:val="Displayedquotation"/>
        <w:spacing w:line="240" w:lineRule="auto"/>
      </w:pPr>
      <w:r w:rsidRPr="00E26907">
        <w:t xml:space="preserve">Student 2: Mmm. There were quite good points then… do you have to talk about masturbation to elementary students? Like, how it happens. And things like that. Or, I at least haven’t thought about it before, like what you are going to say… That kind of conversational point is very important and I think it was good that it was emphasised here.... so that those questions come from pupils and not like </w:t>
      </w:r>
      <w:r w:rsidR="00FF0321">
        <w:t xml:space="preserve">the </w:t>
      </w:r>
      <w:r w:rsidRPr="00E26907">
        <w:t xml:space="preserve">teacher is showing year after year </w:t>
      </w:r>
      <w:r w:rsidR="00FF0321">
        <w:t xml:space="preserve">the </w:t>
      </w:r>
      <w:r w:rsidRPr="00E26907">
        <w:t xml:space="preserve">same issues, </w:t>
      </w:r>
      <w:r w:rsidR="00FF0321">
        <w:t xml:space="preserve">the </w:t>
      </w:r>
      <w:r w:rsidRPr="00E26907">
        <w:t>same slides on the wall. (Group 3)</w:t>
      </w:r>
    </w:p>
    <w:p w14:paraId="1D2A2AB1" w14:textId="77777777" w:rsidR="00030476" w:rsidRPr="0002410F" w:rsidRDefault="00E7200A" w:rsidP="009A6BC2">
      <w:pPr>
        <w:pStyle w:val="Normalparagraphstyle"/>
        <w:spacing w:line="240" w:lineRule="auto"/>
      </w:pPr>
      <w:r>
        <w:t xml:space="preserve">In </w:t>
      </w:r>
      <w:r w:rsidR="00FF0321">
        <w:t xml:space="preserve">the </w:t>
      </w:r>
      <w:r>
        <w:t xml:space="preserve">subcategory </w:t>
      </w:r>
      <w:r w:rsidR="00030476" w:rsidRPr="0002410F">
        <w:t>‘role playing and content’, pre-servic</w:t>
      </w:r>
      <w:r>
        <w:t>e teachers noticed the suitabil</w:t>
      </w:r>
      <w:r w:rsidR="00030476" w:rsidRPr="0002410F">
        <w:t xml:space="preserve">ity of role play to different content in different subjects and also for face-to-face situations. One pre-service teacher mentioned the ethics of role play. </w:t>
      </w:r>
    </w:p>
    <w:p w14:paraId="75B48E35" w14:textId="77777777" w:rsidR="00AF070D" w:rsidRDefault="00FF0321" w:rsidP="009A6BC2">
      <w:pPr>
        <w:pStyle w:val="Newparagraph"/>
        <w:spacing w:line="240" w:lineRule="auto"/>
      </w:pPr>
      <w:r>
        <w:t>The</w:t>
      </w:r>
      <w:r w:rsidR="00030476" w:rsidRPr="00AA5AF5">
        <w:t xml:space="preserve"> subcategory ‘teaching perspective into sex edu</w:t>
      </w:r>
      <w:r>
        <w:t xml:space="preserve">cation’ concerned </w:t>
      </w:r>
      <w:r w:rsidR="00E7200A">
        <w:t>learning</w:t>
      </w:r>
      <w:r w:rsidR="001448A2">
        <w:t xml:space="preserve"> situations in sex </w:t>
      </w:r>
      <w:r w:rsidR="00030476" w:rsidRPr="00AA5AF5">
        <w:t xml:space="preserve">education. Some suggested that sex education content should be discussed face-to-face, girls and boys separated. They </w:t>
      </w:r>
      <w:r>
        <w:t>were concerned about</w:t>
      </w:r>
      <w:r w:rsidR="00030476" w:rsidRPr="00AA5AF5">
        <w:t xml:space="preserve"> the challenging content and that the teacher should be open and relaxed. It was also suggested that the topics of discussion should be collected anonymously through a ‘post box’. The content of the teaching experiment was also discussed from the points of view of topicality and the curriculum. It was pointed out that discussion should stay focussed and not stray.</w:t>
      </w:r>
      <w:r w:rsidR="00AF070D" w:rsidRPr="00AF070D">
        <w:t xml:space="preserve"> </w:t>
      </w:r>
      <w:r w:rsidR="00AF070D" w:rsidRPr="0002410F">
        <w:t xml:space="preserve">They emphasised student-centeredness in sex education and suggested asking pupils what they want to know.  The </w:t>
      </w:r>
      <w:r w:rsidR="00E821D3" w:rsidRPr="0002410F">
        <w:t xml:space="preserve">importance of </w:t>
      </w:r>
      <w:r w:rsidR="00E821D3">
        <w:t xml:space="preserve">treating pupils as individuals, </w:t>
      </w:r>
      <w:r w:rsidR="00E821D3" w:rsidRPr="0002410F">
        <w:t xml:space="preserve">recognising that </w:t>
      </w:r>
      <w:r w:rsidR="00E821D3">
        <w:t>each had</w:t>
      </w:r>
      <w:r w:rsidR="00E821D3" w:rsidRPr="0002410F">
        <w:t xml:space="preserve"> individual feelings</w:t>
      </w:r>
      <w:r w:rsidR="00E821D3">
        <w:t xml:space="preserve"> was</w:t>
      </w:r>
      <w:r w:rsidR="00292245">
        <w:t xml:space="preserve"> noted</w:t>
      </w:r>
      <w:r w:rsidR="00AF070D" w:rsidRPr="0002410F">
        <w:t xml:space="preserve">. </w:t>
      </w:r>
    </w:p>
    <w:p w14:paraId="2AC08A28" w14:textId="77777777" w:rsidR="00030476" w:rsidRPr="00AA5AF5" w:rsidRDefault="00AF070D" w:rsidP="009A6BC2">
      <w:pPr>
        <w:pStyle w:val="Displayedquotation"/>
        <w:spacing w:line="240" w:lineRule="auto"/>
      </w:pPr>
      <w:r w:rsidRPr="00E26907">
        <w:t>As a teacher, I aim to find out how serious and complicated are the things my pupils are able and willing to talk about. (Indifferent story)</w:t>
      </w:r>
    </w:p>
    <w:p w14:paraId="3780E099" w14:textId="77777777" w:rsidR="00030476" w:rsidRPr="005F7128" w:rsidRDefault="005F7128" w:rsidP="009A6BC2">
      <w:pPr>
        <w:pStyle w:val="Heading3"/>
        <w:spacing w:line="240" w:lineRule="auto"/>
        <w:rPr>
          <w:b/>
        </w:rPr>
      </w:pPr>
      <w:r w:rsidRPr="005F7128">
        <w:rPr>
          <w:b/>
        </w:rPr>
        <w:t>5.</w:t>
      </w:r>
      <w:r w:rsidR="00030476" w:rsidRPr="005F7128">
        <w:rPr>
          <w:b/>
        </w:rPr>
        <w:t>7 Technological pedagogical content knowledge</w:t>
      </w:r>
    </w:p>
    <w:p w14:paraId="66350CAB" w14:textId="77777777" w:rsidR="00030476" w:rsidRPr="00467697" w:rsidRDefault="000B6770" w:rsidP="009A6BC2">
      <w:pPr>
        <w:pStyle w:val="Normalparagraphstyle"/>
        <w:spacing w:line="240" w:lineRule="auto"/>
        <w:rPr>
          <w:highlight w:val="yellow"/>
        </w:rPr>
      </w:pPr>
      <w:r>
        <w:t>In the subcategory</w:t>
      </w:r>
      <w:r w:rsidR="00030476" w:rsidRPr="00AA5AF5">
        <w:t xml:space="preserve"> ‘pedagogical idea’, pre-service teachers described how combinations of technology, content and pedagogy cou</w:t>
      </w:r>
      <w:r w:rsidR="00030476">
        <w:t>l</w:t>
      </w:r>
      <w:r w:rsidR="00030476" w:rsidRPr="00AA5AF5">
        <w:t xml:space="preserve">d be organised. </w:t>
      </w:r>
      <w:r w:rsidR="00030476" w:rsidRPr="006A2E2F">
        <w:t>The pedagogical idea ‘anonymous conversation in small groups’ was mentioned</w:t>
      </w:r>
      <w:r w:rsidR="00030476">
        <w:t xml:space="preserve"> </w:t>
      </w:r>
      <w:r w:rsidR="00E821D3">
        <w:t>associated</w:t>
      </w:r>
      <w:r w:rsidR="00292245">
        <w:t xml:space="preserve"> with various content</w:t>
      </w:r>
      <w:r w:rsidR="00830DCF">
        <w:t>. Discovery learning with avatars in the context of</w:t>
      </w:r>
      <w:r w:rsidR="00030476">
        <w:t xml:space="preserve"> a </w:t>
      </w:r>
      <w:r w:rsidR="00030476" w:rsidRPr="006A2E2F">
        <w:t>given historical period</w:t>
      </w:r>
      <w:r w:rsidR="00830DCF">
        <w:t xml:space="preserve"> was suggested</w:t>
      </w:r>
      <w:r w:rsidR="00030476" w:rsidRPr="006A2E2F">
        <w:t xml:space="preserve">. </w:t>
      </w:r>
      <w:r w:rsidR="00ED5F82">
        <w:t>The possibility of</w:t>
      </w:r>
      <w:r w:rsidR="00030476" w:rsidRPr="006A2E2F">
        <w:t xml:space="preserve"> pupils teaching peers </w:t>
      </w:r>
      <w:r w:rsidR="00ED5F82" w:rsidRPr="006A2E2F">
        <w:t xml:space="preserve">about sex </w:t>
      </w:r>
      <w:r w:rsidR="00030476" w:rsidRPr="006A2E2F">
        <w:t>in separate working areas in SL</w:t>
      </w:r>
      <w:r w:rsidR="00ED5F82">
        <w:t xml:space="preserve"> was raised</w:t>
      </w:r>
      <w:r w:rsidR="00030476" w:rsidRPr="006A2E2F">
        <w:t xml:space="preserve">. </w:t>
      </w:r>
      <w:r w:rsidR="00030476" w:rsidRPr="007E21E9">
        <w:t>One suggested a role play of bullying situations in SL after conversations in the classroom. In another case</w:t>
      </w:r>
      <w:r w:rsidR="00ED5F82">
        <w:t>,</w:t>
      </w:r>
      <w:r w:rsidR="00030476" w:rsidRPr="007E21E9">
        <w:t xml:space="preserve"> studying the function of human organs </w:t>
      </w:r>
      <w:r w:rsidR="00ED5F82">
        <w:t>through avatars created by the teacher</w:t>
      </w:r>
      <w:r w:rsidR="00030476" w:rsidRPr="007E21E9">
        <w:t xml:space="preserve"> was suggested. After completing all of the tasks, rewarding with free chat with friends was suggested. In one story SL was mentioned to be ‘just’ a motivating information source at the beginning of the learning module. Themes of sexuality and drugs us</w:t>
      </w:r>
      <w:r w:rsidR="00ED5F82">
        <w:t xml:space="preserve">ing anonymous avatars were </w:t>
      </w:r>
      <w:r w:rsidR="00292245">
        <w:t>proposed</w:t>
      </w:r>
      <w:r w:rsidR="00030476" w:rsidRPr="007E21E9">
        <w:t xml:space="preserve">. </w:t>
      </w:r>
      <w:r w:rsidR="00ED5F82">
        <w:t>One</w:t>
      </w:r>
      <w:r w:rsidR="00030476" w:rsidRPr="007E21E9">
        <w:t xml:space="preserve"> possibility </w:t>
      </w:r>
      <w:r w:rsidR="00ED5F82">
        <w:t xml:space="preserve">was </w:t>
      </w:r>
      <w:r w:rsidR="00030476" w:rsidRPr="007E21E9">
        <w:t xml:space="preserve">to write down anonymously pupils’ thoughts and questions either on paper or in </w:t>
      </w:r>
      <w:r w:rsidR="00030476" w:rsidRPr="007E21E9">
        <w:rPr>
          <w:i/>
        </w:rPr>
        <w:t>Prezi</w:t>
      </w:r>
      <w:r w:rsidR="00030476" w:rsidRPr="007E21E9">
        <w:t xml:space="preserve"> </w:t>
      </w:r>
      <w:r w:rsidR="00ED5F82">
        <w:t>as a basis</w:t>
      </w:r>
      <w:r w:rsidR="00030476" w:rsidRPr="007E21E9">
        <w:t xml:space="preserve"> for open discussion in class.</w:t>
      </w:r>
    </w:p>
    <w:p w14:paraId="1C33FA14" w14:textId="77777777" w:rsidR="00030476" w:rsidRPr="00467697" w:rsidRDefault="00ED5F82" w:rsidP="009A6BC2">
      <w:pPr>
        <w:pStyle w:val="Newparagraph"/>
        <w:spacing w:line="240" w:lineRule="auto"/>
        <w:rPr>
          <w:highlight w:val="yellow"/>
        </w:rPr>
      </w:pPr>
      <w:r>
        <w:lastRenderedPageBreak/>
        <w:t>The s</w:t>
      </w:r>
      <w:r w:rsidR="00030476" w:rsidRPr="00047121">
        <w:t>ubcategory ‘teachers’ actions’ described actions, decisions or behaviours that affect the learning situation. Strict limitations were seen to reduce the facility of the resource and this was one of the reasons why virtual environment</w:t>
      </w:r>
      <w:r>
        <w:t>s were</w:t>
      </w:r>
      <w:r w:rsidR="00030476" w:rsidRPr="00047121">
        <w:t xml:space="preserve"> not seen as useful</w:t>
      </w:r>
      <w:r w:rsidR="00030476" w:rsidRPr="00770C62">
        <w:t xml:space="preserve">. Sometimes, the teacher was seen as poised between challenging pupils, motivating them and connecting information.  </w:t>
      </w:r>
      <w:r>
        <w:t>There were questions about</w:t>
      </w:r>
      <w:r w:rsidR="00030476" w:rsidRPr="001429FF">
        <w:t xml:space="preserve"> h</w:t>
      </w:r>
      <w:r>
        <w:t xml:space="preserve">ow to discuss with pupils </w:t>
      </w:r>
      <w:r w:rsidR="00030476" w:rsidRPr="001429FF">
        <w:t xml:space="preserve">their experiences </w:t>
      </w:r>
      <w:r>
        <w:t>in SL</w:t>
      </w:r>
      <w:r w:rsidR="00030476" w:rsidRPr="001429FF">
        <w:t xml:space="preserve">. The teaching module was </w:t>
      </w:r>
      <w:r>
        <w:t>seen</w:t>
      </w:r>
      <w:r w:rsidR="00030476" w:rsidRPr="001429FF">
        <w:t xml:space="preserve"> as a form of discovery learning because pupils produced the content together with the teacher. Also ‘rich’ content was mentioned as a key factor for success. </w:t>
      </w:r>
    </w:p>
    <w:p w14:paraId="110D91B5" w14:textId="77777777" w:rsidR="00030476" w:rsidRPr="001429FF" w:rsidRDefault="00030476" w:rsidP="009A6BC2">
      <w:pPr>
        <w:pStyle w:val="Newparagraph"/>
        <w:spacing w:line="240" w:lineRule="auto"/>
      </w:pPr>
      <w:r w:rsidRPr="001429FF">
        <w:t xml:space="preserve">In </w:t>
      </w:r>
      <w:r w:rsidR="00292245">
        <w:t xml:space="preserve">the </w:t>
      </w:r>
      <w:r w:rsidRPr="001429FF">
        <w:t xml:space="preserve">subcategory ‘pupils’ skills’, pupils’ ability to understand and construct the content in the technological environment was questioned. However, SL was seen as </w:t>
      </w:r>
      <w:r w:rsidR="00292245">
        <w:t xml:space="preserve">a </w:t>
      </w:r>
      <w:r w:rsidRPr="001429FF">
        <w:t>good way to help talking about bullying.</w:t>
      </w:r>
    </w:p>
    <w:p w14:paraId="509B8852" w14:textId="77777777" w:rsidR="00030476" w:rsidRPr="001429FF" w:rsidRDefault="00030476" w:rsidP="009A6BC2">
      <w:pPr>
        <w:pStyle w:val="Displayedquotation"/>
        <w:spacing w:line="240" w:lineRule="auto"/>
      </w:pPr>
      <w:r w:rsidRPr="001429FF">
        <w:t xml:space="preserve">I realise that moral, ethics and </w:t>
      </w:r>
      <w:r w:rsidR="00631C8F" w:rsidRPr="00DC64FF">
        <w:rPr>
          <w:i/>
        </w:rPr>
        <w:t>Second Life</w:t>
      </w:r>
      <w:r w:rsidR="00631C8F">
        <w:t xml:space="preserve"> is too challenging</w:t>
      </w:r>
      <w:r w:rsidRPr="001429FF">
        <w:t xml:space="preserve"> combination for 6</w:t>
      </w:r>
      <w:r w:rsidRPr="001429FF">
        <w:rPr>
          <w:vertAlign w:val="superscript"/>
        </w:rPr>
        <w:t>th</w:t>
      </w:r>
      <w:r w:rsidRPr="001429FF">
        <w:t xml:space="preserve"> graders. (Indifferent story)</w:t>
      </w:r>
    </w:p>
    <w:p w14:paraId="79C99B23" w14:textId="77777777" w:rsidR="00030476" w:rsidRPr="001429FF" w:rsidRDefault="00030476" w:rsidP="009A6BC2">
      <w:pPr>
        <w:pStyle w:val="Displayedquotation"/>
        <w:spacing w:line="240" w:lineRule="auto"/>
      </w:pPr>
    </w:p>
    <w:p w14:paraId="46517664" w14:textId="77777777" w:rsidR="00030476" w:rsidRPr="001429FF" w:rsidRDefault="00030476" w:rsidP="009A6BC2">
      <w:pPr>
        <w:pStyle w:val="Displayedquotation"/>
        <w:spacing w:line="240" w:lineRule="auto"/>
      </w:pPr>
      <w:r w:rsidRPr="001429FF">
        <w:t>Conversations about bullying in class could be very difficult so by using Second Life it was made easier to talk about. (Positive story)</w:t>
      </w:r>
    </w:p>
    <w:p w14:paraId="3E37AABA" w14:textId="77777777" w:rsidR="00030476" w:rsidRPr="00547AE7" w:rsidRDefault="00030476" w:rsidP="009A6BC2">
      <w:pPr>
        <w:pStyle w:val="Newparagraph"/>
        <w:spacing w:line="240" w:lineRule="auto"/>
        <w:ind w:firstLine="0"/>
      </w:pPr>
      <w:r w:rsidRPr="00547AE7">
        <w:t xml:space="preserve">In addition, there were many points that concerned the suitability </w:t>
      </w:r>
      <w:r w:rsidR="00336965">
        <w:t xml:space="preserve">or otherwise </w:t>
      </w:r>
      <w:r w:rsidRPr="00547AE7">
        <w:t>of the SL learning experiment</w:t>
      </w:r>
      <w:r w:rsidR="00336965">
        <w:t>, including</w:t>
      </w:r>
      <w:r w:rsidR="00AC1F9D">
        <w:t xml:space="preserve">: </w:t>
      </w:r>
      <w:r w:rsidRPr="00547AE7">
        <w:t>support</w:t>
      </w:r>
      <w:r w:rsidR="00AC1F9D">
        <w:t>ing</w:t>
      </w:r>
      <w:r w:rsidRPr="00547AE7">
        <w:t xml:space="preserve"> pupils’ learning</w:t>
      </w:r>
      <w:r w:rsidR="00AC1F9D">
        <w:t xml:space="preserve"> </w:t>
      </w:r>
      <w:r w:rsidR="00336965">
        <w:t>(many commented on this); utilising</w:t>
      </w:r>
      <w:r w:rsidRPr="00547AE7">
        <w:t xml:space="preserve"> the idea </w:t>
      </w:r>
      <w:r w:rsidR="00AC1F9D">
        <w:t>for content</w:t>
      </w:r>
      <w:r w:rsidRPr="00547AE7">
        <w:t xml:space="preserve"> other than sex education</w:t>
      </w:r>
      <w:r w:rsidR="00336965">
        <w:t>;</w:t>
      </w:r>
      <w:r w:rsidRPr="00547AE7">
        <w:t xml:space="preserve"> the suitability of SL </w:t>
      </w:r>
      <w:r w:rsidR="00AC1F9D">
        <w:t>as a vehicle for sex education with</w:t>
      </w:r>
      <w:r w:rsidR="00587B27">
        <w:t xml:space="preserve"> elementary school pupils</w:t>
      </w:r>
      <w:r w:rsidR="00336965">
        <w:t>;</w:t>
      </w:r>
      <w:r w:rsidRPr="00547AE7">
        <w:t xml:space="preserve"> anonymous conversation</w:t>
      </w:r>
      <w:r w:rsidR="00336965">
        <w:t xml:space="preserve"> in a virtual environment </w:t>
      </w:r>
      <w:r w:rsidRPr="00547AE7">
        <w:t>mak</w:t>
      </w:r>
      <w:r w:rsidR="00336965">
        <w:t>ing</w:t>
      </w:r>
      <w:r w:rsidRPr="00547AE7">
        <w:t xml:space="preserve"> issues of sex education a taboo</w:t>
      </w:r>
      <w:r w:rsidR="00336965">
        <w:t xml:space="preserve">; and </w:t>
      </w:r>
      <w:r w:rsidRPr="00547AE7">
        <w:t>the time consuming</w:t>
      </w:r>
      <w:r w:rsidR="00336965">
        <w:t xml:space="preserve"> nature of </w:t>
      </w:r>
      <w:r w:rsidR="00336965" w:rsidRPr="0020723D">
        <w:t xml:space="preserve">the </w:t>
      </w:r>
      <w:r w:rsidR="00142F1A" w:rsidRPr="0020723D">
        <w:t>approach</w:t>
      </w:r>
      <w:r w:rsidRPr="0020723D">
        <w:t xml:space="preserve">. </w:t>
      </w:r>
      <w:r w:rsidRPr="00547AE7">
        <w:t>Pre-service teachers suggested different ways of using ICT for sex education e.g. discussion board</w:t>
      </w:r>
      <w:r w:rsidR="00AC1F9D">
        <w:t>s</w:t>
      </w:r>
      <w:r w:rsidRPr="00547AE7">
        <w:t xml:space="preserve"> in a blog or </w:t>
      </w:r>
      <w:r w:rsidRPr="00547AE7">
        <w:rPr>
          <w:i/>
        </w:rPr>
        <w:t>Prezi</w:t>
      </w:r>
      <w:r w:rsidRPr="00547AE7">
        <w:t>. They also suggested having a sex educator in SL from whom pupils could ask questions.</w:t>
      </w:r>
    </w:p>
    <w:p w14:paraId="789D7796" w14:textId="77777777" w:rsidR="00030476" w:rsidRPr="00547AE7" w:rsidRDefault="00030476" w:rsidP="009A6BC2">
      <w:pPr>
        <w:pStyle w:val="Displayedquotation"/>
        <w:spacing w:line="240" w:lineRule="auto"/>
      </w:pPr>
      <w:r w:rsidRPr="00547AE7">
        <w:t>Student 1: Well, anyway I learnt that there were quite memorable conversations… It is much easier to be, to talk, when you are not yourself but through a figure, to emphasise. I think, it is working. What do you others think about it?</w:t>
      </w:r>
    </w:p>
    <w:p w14:paraId="4C01A369" w14:textId="77777777" w:rsidR="00030476" w:rsidRPr="00547AE7" w:rsidRDefault="00030476" w:rsidP="009A6BC2">
      <w:pPr>
        <w:pStyle w:val="Displayedquotation"/>
        <w:spacing w:line="240" w:lineRule="auto"/>
      </w:pPr>
      <w:r w:rsidRPr="00547AE7">
        <w:t xml:space="preserve">Student 2: Well, this kind of </w:t>
      </w:r>
      <w:r w:rsidRPr="00DC64FF">
        <w:rPr>
          <w:i/>
        </w:rPr>
        <w:t>Second Life</w:t>
      </w:r>
      <w:r w:rsidRPr="00547AE7">
        <w:t xml:space="preserve"> environment was totally new for me. So, I learnt that this kind of entertainment environment is possible to use in education. (Group 1)</w:t>
      </w:r>
    </w:p>
    <w:p w14:paraId="75E6DEF7" w14:textId="77777777" w:rsidR="00030476" w:rsidRPr="00547AE7" w:rsidRDefault="00030476" w:rsidP="009A6BC2">
      <w:pPr>
        <w:pStyle w:val="Displayedquotation"/>
        <w:spacing w:line="240" w:lineRule="auto"/>
      </w:pPr>
    </w:p>
    <w:p w14:paraId="3504922E" w14:textId="77777777" w:rsidR="00030476" w:rsidRPr="00547AE7" w:rsidRDefault="00030476" w:rsidP="009A6BC2">
      <w:pPr>
        <w:pStyle w:val="Displayedquotation"/>
        <w:spacing w:line="240" w:lineRule="auto"/>
      </w:pPr>
      <w:r w:rsidRPr="00547AE7">
        <w:t>Student 1: If you go to that kind of virtual world to discuss. I don’t know is it really a good thing because it somehow educates…uuh, this is that sort of issue, which we can’t talk about face-to-face…</w:t>
      </w:r>
    </w:p>
    <w:p w14:paraId="0B68D0A5" w14:textId="77777777" w:rsidR="00030476" w:rsidRPr="00547AE7" w:rsidRDefault="00030476" w:rsidP="009A6BC2">
      <w:pPr>
        <w:pStyle w:val="Displayedquotation"/>
        <w:spacing w:line="240" w:lineRule="auto"/>
      </w:pPr>
      <w:r w:rsidRPr="00547AE7">
        <w:t>Student 2: Well, right</w:t>
      </w:r>
    </w:p>
    <w:p w14:paraId="4F190CED" w14:textId="77777777" w:rsidR="00030476" w:rsidRPr="00547AE7" w:rsidRDefault="00030476" w:rsidP="009A6BC2">
      <w:pPr>
        <w:pStyle w:val="Displayedquotation"/>
        <w:spacing w:line="240" w:lineRule="auto"/>
      </w:pPr>
      <w:r w:rsidRPr="00547AE7">
        <w:t>Student 1: … so, let’s hide behind these kinds of figures</w:t>
      </w:r>
    </w:p>
    <w:p w14:paraId="0F11C8C7" w14:textId="77777777" w:rsidR="00030476" w:rsidRPr="00547AE7" w:rsidRDefault="00030476" w:rsidP="009A6BC2">
      <w:pPr>
        <w:pStyle w:val="Displayedquotation"/>
        <w:spacing w:line="240" w:lineRule="auto"/>
      </w:pPr>
      <w:r w:rsidRPr="00547AE7">
        <w:t>Student3: Mmm, making a taboo of the content.</w:t>
      </w:r>
    </w:p>
    <w:p w14:paraId="38502441" w14:textId="77777777" w:rsidR="00030476" w:rsidRPr="00547AE7" w:rsidRDefault="00030476" w:rsidP="009A6BC2">
      <w:pPr>
        <w:pStyle w:val="Displayedquotation"/>
        <w:spacing w:line="240" w:lineRule="auto"/>
      </w:pPr>
      <w:r w:rsidRPr="00547AE7">
        <w:t>Student 1: Yes</w:t>
      </w:r>
    </w:p>
    <w:p w14:paraId="758BA0A9" w14:textId="77777777" w:rsidR="00030476" w:rsidRPr="00547AE7" w:rsidRDefault="00030476" w:rsidP="009A6BC2">
      <w:pPr>
        <w:pStyle w:val="Displayedquotation"/>
        <w:spacing w:line="240" w:lineRule="auto"/>
      </w:pPr>
      <w:r w:rsidRPr="00547AE7">
        <w:t>Student 3: I don’t like it. (Group 2)</w:t>
      </w:r>
    </w:p>
    <w:p w14:paraId="089F6570" w14:textId="77777777" w:rsidR="00030476" w:rsidRPr="00547AE7" w:rsidRDefault="00030476" w:rsidP="009A6BC2">
      <w:pPr>
        <w:pStyle w:val="Displayedquotation"/>
        <w:spacing w:line="240" w:lineRule="auto"/>
      </w:pPr>
    </w:p>
    <w:p w14:paraId="66033ED8" w14:textId="77777777" w:rsidR="00030476" w:rsidRPr="00547AE7" w:rsidRDefault="00030476" w:rsidP="009A6BC2">
      <w:pPr>
        <w:pStyle w:val="Displayedquotation"/>
        <w:spacing w:line="240" w:lineRule="auto"/>
      </w:pPr>
      <w:r w:rsidRPr="00547AE7">
        <w:t>Student 2: But on the other hand, it just came to my mind that youngsters really … we were talking about the taboo issues… that youngsters really do need somewhere in magazines, like… …</w:t>
      </w:r>
    </w:p>
    <w:p w14:paraId="258ED769" w14:textId="77777777" w:rsidR="00030476" w:rsidRPr="00547AE7" w:rsidRDefault="00030476" w:rsidP="009A6BC2">
      <w:pPr>
        <w:pStyle w:val="Displayedquotation"/>
        <w:spacing w:line="240" w:lineRule="auto"/>
      </w:pPr>
      <w:r w:rsidRPr="00547AE7">
        <w:t>Student 1: Mmm</w:t>
      </w:r>
    </w:p>
    <w:p w14:paraId="73EAA30B" w14:textId="77777777" w:rsidR="00030476" w:rsidRPr="00547AE7" w:rsidRDefault="00030476" w:rsidP="009A6BC2">
      <w:pPr>
        <w:pStyle w:val="Displayedquotation"/>
        <w:spacing w:line="240" w:lineRule="auto"/>
      </w:pPr>
      <w:r w:rsidRPr="00547AE7">
        <w:t>Student 2: …like column of Demi [</w:t>
      </w:r>
      <w:r w:rsidR="009C7B71">
        <w:t>a</w:t>
      </w:r>
      <w:r w:rsidRPr="00547AE7">
        <w:t xml:space="preserve"> magazine] asking there like where they don’t get straight answer…</w:t>
      </w:r>
    </w:p>
    <w:p w14:paraId="0B7DDD47" w14:textId="77777777" w:rsidR="00030476" w:rsidRPr="00547AE7" w:rsidRDefault="00030476" w:rsidP="009A6BC2">
      <w:pPr>
        <w:pStyle w:val="Displayedquotation"/>
        <w:spacing w:line="240" w:lineRule="auto"/>
      </w:pPr>
      <w:r w:rsidRPr="00547AE7">
        <w:t>Student1: True.</w:t>
      </w:r>
    </w:p>
    <w:p w14:paraId="769E9F11" w14:textId="77777777" w:rsidR="00030476" w:rsidRPr="00547AE7" w:rsidRDefault="00030476" w:rsidP="009A6BC2">
      <w:pPr>
        <w:pStyle w:val="Displayedquotation"/>
        <w:spacing w:line="240" w:lineRule="auto"/>
      </w:pPr>
      <w:r w:rsidRPr="00547AE7">
        <w:t>Student 2: …so, in that case it could be something like sex educator there in Second Life…</w:t>
      </w:r>
    </w:p>
    <w:p w14:paraId="3E494ACF" w14:textId="77777777" w:rsidR="00030476" w:rsidRPr="00547AE7" w:rsidRDefault="00030476" w:rsidP="009A6BC2">
      <w:pPr>
        <w:pStyle w:val="Displayedquotation"/>
        <w:spacing w:line="240" w:lineRule="auto"/>
      </w:pPr>
      <w:r w:rsidRPr="00547AE7">
        <w:t>Student 3: That!</w:t>
      </w:r>
    </w:p>
    <w:p w14:paraId="1CC7B5F4" w14:textId="77777777" w:rsidR="00030476" w:rsidRPr="00547AE7" w:rsidRDefault="00030476" w:rsidP="009A6BC2">
      <w:pPr>
        <w:pStyle w:val="Displayedquotation"/>
        <w:spacing w:line="240" w:lineRule="auto"/>
      </w:pPr>
      <w:r w:rsidRPr="00547AE7">
        <w:t>Student 1: Yeah!</w:t>
      </w:r>
    </w:p>
    <w:p w14:paraId="349C0172" w14:textId="77777777" w:rsidR="00030476" w:rsidRPr="00547AE7" w:rsidRDefault="00030476" w:rsidP="009A6BC2">
      <w:pPr>
        <w:pStyle w:val="Displayedquotation"/>
        <w:spacing w:line="240" w:lineRule="auto"/>
      </w:pPr>
      <w:r w:rsidRPr="00547AE7">
        <w:lastRenderedPageBreak/>
        <w:t>Student 2: …someone who can answer those youngsters questions…</w:t>
      </w:r>
    </w:p>
    <w:p w14:paraId="5FF047E8" w14:textId="77777777" w:rsidR="00030476" w:rsidRPr="00547AE7" w:rsidRDefault="00030476" w:rsidP="009A6BC2">
      <w:pPr>
        <w:pStyle w:val="Displayedquotation"/>
        <w:spacing w:line="240" w:lineRule="auto"/>
      </w:pPr>
      <w:r w:rsidRPr="00547AE7">
        <w:t>Student 1: True</w:t>
      </w:r>
    </w:p>
    <w:p w14:paraId="200372CA" w14:textId="77777777" w:rsidR="00030476" w:rsidRPr="00547AE7" w:rsidRDefault="00030476" w:rsidP="009A6BC2">
      <w:pPr>
        <w:pStyle w:val="Displayedquotation"/>
        <w:spacing w:line="240" w:lineRule="auto"/>
      </w:pPr>
      <w:r w:rsidRPr="00547AE7">
        <w:t>Student 3: But on the other hand… yes, yes</w:t>
      </w:r>
    </w:p>
    <w:p w14:paraId="3F576B40" w14:textId="77777777" w:rsidR="00030476" w:rsidRPr="00547AE7" w:rsidRDefault="00030476" w:rsidP="009A6BC2">
      <w:pPr>
        <w:pStyle w:val="Displayedquotation"/>
        <w:spacing w:line="240" w:lineRule="auto"/>
      </w:pPr>
      <w:r w:rsidRPr="00547AE7">
        <w:t>Student 2: But right ahead, so then they don’t need their own face</w:t>
      </w:r>
    </w:p>
    <w:p w14:paraId="17BA551D" w14:textId="77777777" w:rsidR="00E875B8" w:rsidRDefault="00030476" w:rsidP="009A6BC2">
      <w:pPr>
        <w:pStyle w:val="Displayedquotation"/>
        <w:spacing w:line="240" w:lineRule="auto"/>
      </w:pPr>
      <w:r w:rsidRPr="00547AE7">
        <w:t>Student 1: Mmm, yeah right (Group 2)</w:t>
      </w:r>
    </w:p>
    <w:p w14:paraId="625FEB5C" w14:textId="77777777" w:rsidR="00E7200A" w:rsidRPr="00E7200A" w:rsidRDefault="00E7200A" w:rsidP="009A6BC2">
      <w:pPr>
        <w:pStyle w:val="Displayedquotation"/>
        <w:spacing w:line="240" w:lineRule="auto"/>
      </w:pPr>
    </w:p>
    <w:p w14:paraId="14D5209C" w14:textId="77777777" w:rsidR="00E875B8" w:rsidRPr="00276A4D" w:rsidRDefault="00E875B8" w:rsidP="009A6BC2">
      <w:pPr>
        <w:pStyle w:val="Heading1"/>
        <w:spacing w:line="240" w:lineRule="auto"/>
      </w:pPr>
      <w:r w:rsidRPr="001F7C67">
        <w:t>6.</w:t>
      </w:r>
      <w:r w:rsidRPr="00276A4D">
        <w:t xml:space="preserve"> Conclusions &amp; Discussion</w:t>
      </w:r>
    </w:p>
    <w:p w14:paraId="4F50C1A2" w14:textId="77777777" w:rsidR="00336965" w:rsidRPr="001F7C67" w:rsidRDefault="00336965" w:rsidP="009A6BC2">
      <w:pPr>
        <w:spacing w:line="240" w:lineRule="auto"/>
      </w:pPr>
      <w:r w:rsidRPr="001F7C67">
        <w:t>In terms of Abbitt’s (2011) review of TPACK research this study belongs to qualitative studies of pre-service teachers’ ‘products’, in this case their empathy-based texts and reflective discussions. In this research the TPACK framework was used as a frame for analysis to provide a versatile perspective for separate areas of pre-service teachers’ thinking.</w:t>
      </w:r>
    </w:p>
    <w:p w14:paraId="68215032" w14:textId="77777777" w:rsidR="00E875B8" w:rsidRPr="00853287" w:rsidRDefault="00E875B8" w:rsidP="009A6BC2">
      <w:pPr>
        <w:pStyle w:val="Newparagraph"/>
        <w:spacing w:line="240" w:lineRule="auto"/>
        <w:rPr>
          <w:color w:val="FF0000"/>
        </w:rPr>
      </w:pPr>
      <w:r w:rsidRPr="001F7C67">
        <w:t xml:space="preserve">The aim was to investigate pre-service teachers’ </w:t>
      </w:r>
      <w:r w:rsidR="00972EFE">
        <w:t>experiences of using the SL</w:t>
      </w:r>
      <w:r w:rsidRPr="001F7C67">
        <w:t xml:space="preserve"> virtual</w:t>
      </w:r>
      <w:r w:rsidR="00972EFE">
        <w:t xml:space="preserve"> environment</w:t>
      </w:r>
      <w:r w:rsidRPr="001F7C67">
        <w:t xml:space="preserve">. The study was implemented by analysing pre-service teachers’ empathy-based stories and reflective discussions. </w:t>
      </w:r>
    </w:p>
    <w:p w14:paraId="610E8107" w14:textId="77777777" w:rsidR="00E875B8" w:rsidRPr="006E2983" w:rsidRDefault="00E875B8" w:rsidP="009A6BC2">
      <w:pPr>
        <w:pStyle w:val="Newparagraph"/>
        <w:spacing w:line="240" w:lineRule="auto"/>
      </w:pPr>
      <w:r w:rsidRPr="006E2983">
        <w:t xml:space="preserve">The SL environment itself was seen as outdated with many technical challenges. After the experiment pre-service teachers saw </w:t>
      </w:r>
      <w:r w:rsidR="0099670A" w:rsidRPr="006E2983">
        <w:t xml:space="preserve">VLEs </w:t>
      </w:r>
      <w:r w:rsidRPr="006E2983">
        <w:t>generally as having potential for teaching and learning, especially to support collaborative learning practices and role play</w:t>
      </w:r>
      <w:r w:rsidR="005B258D" w:rsidRPr="006E2983">
        <w:t xml:space="preserve"> and </w:t>
      </w:r>
      <w:r w:rsidRPr="006E2983">
        <w:t xml:space="preserve">motivating for pupils, although technical difficulties </w:t>
      </w:r>
      <w:r w:rsidR="00336965" w:rsidRPr="006E2983">
        <w:t xml:space="preserve">in SL </w:t>
      </w:r>
      <w:r w:rsidRPr="006E2983">
        <w:t xml:space="preserve">were </w:t>
      </w:r>
      <w:r w:rsidR="00336965" w:rsidRPr="006E2983">
        <w:t>thought to reduce</w:t>
      </w:r>
      <w:r w:rsidRPr="006E2983">
        <w:t xml:space="preserve"> motivation. Altogether it seems that pre-service teachers valued the pedagogical design </w:t>
      </w:r>
      <w:r w:rsidR="005B258D" w:rsidRPr="006E2983">
        <w:t>of this</w:t>
      </w:r>
      <w:r w:rsidRPr="006E2983">
        <w:t xml:space="preserve"> experiment. </w:t>
      </w:r>
    </w:p>
    <w:p w14:paraId="0478D4D8" w14:textId="77777777" w:rsidR="00E875B8" w:rsidRPr="006E2983" w:rsidRDefault="00E875B8" w:rsidP="009A6BC2">
      <w:pPr>
        <w:pStyle w:val="Newparagraph"/>
        <w:spacing w:line="240" w:lineRule="auto"/>
      </w:pPr>
      <w:r w:rsidRPr="006E2983">
        <w:t>The assumption was that pupils, as members of the so called ‘net generation’</w:t>
      </w:r>
      <w:r w:rsidR="00336965" w:rsidRPr="006E2983">
        <w:t>,</w:t>
      </w:r>
      <w:r w:rsidRPr="006E2983">
        <w:t xml:space="preserve"> are able to use SL because they are already familiar with different 3D game-like environments</w:t>
      </w:r>
      <w:r w:rsidR="00336965" w:rsidRPr="006E2983">
        <w:t>, was explored. However,</w:t>
      </w:r>
      <w:r w:rsidRPr="006E2983">
        <w:t xml:space="preserve"> the importance of support</w:t>
      </w:r>
      <w:r w:rsidR="005B258D" w:rsidRPr="006E2983">
        <w:t xml:space="preserve"> by</w:t>
      </w:r>
      <w:r w:rsidRPr="006E2983">
        <w:t xml:space="preserve"> </w:t>
      </w:r>
      <w:r w:rsidR="00E36D43" w:rsidRPr="006E2983">
        <w:t xml:space="preserve">the </w:t>
      </w:r>
      <w:r w:rsidRPr="006E2983">
        <w:t xml:space="preserve">teacher was emphasised especially </w:t>
      </w:r>
      <w:r w:rsidR="00374BB5">
        <w:t xml:space="preserve">in </w:t>
      </w:r>
      <w:r w:rsidR="00E36D43" w:rsidRPr="006E2983">
        <w:t>work with</w:t>
      </w:r>
      <w:r w:rsidRPr="006E2983">
        <w:t xml:space="preserve"> pre-school pupils. Teaching with SL was seen as an area that demands certain special skills, outside normal teacher routines: in addition to technical skills</w:t>
      </w:r>
      <w:r w:rsidR="00374BB5">
        <w:t>,</w:t>
      </w:r>
      <w:r w:rsidRPr="006E2983">
        <w:t xml:space="preserve"> the skills of organising the learning situation with SL, e.g. ways of studying, scheduling and the physic</w:t>
      </w:r>
      <w:r w:rsidR="00770C62" w:rsidRPr="006E2983">
        <w:t xml:space="preserve">al environment were considered </w:t>
      </w:r>
      <w:r w:rsidR="005B258D" w:rsidRPr="006E2983">
        <w:t>demanding</w:t>
      </w:r>
      <w:r w:rsidRPr="006E2983">
        <w:t>.</w:t>
      </w:r>
    </w:p>
    <w:p w14:paraId="2A8A1A24" w14:textId="5D1FFFEC" w:rsidR="00E875B8" w:rsidRPr="006E2983" w:rsidRDefault="00E875B8" w:rsidP="009A6BC2">
      <w:pPr>
        <w:pStyle w:val="Newparagraph"/>
        <w:spacing w:line="240" w:lineRule="auto"/>
      </w:pPr>
      <w:r w:rsidRPr="006E2983">
        <w:t xml:space="preserve">Advantages of using role play in education where discussed especially from the perspective of pedagogical content knowledge. These results align with previous literature on the advantages of role play (e.g. Ladousse 1987) </w:t>
      </w:r>
      <w:r w:rsidR="00276A4D" w:rsidRPr="006E2983">
        <w:t>increasing</w:t>
      </w:r>
      <w:r w:rsidRPr="006E2983">
        <w:t xml:space="preserve"> motivation, build</w:t>
      </w:r>
      <w:r w:rsidR="00276A4D" w:rsidRPr="006E2983">
        <w:t>ing self-confidence, encouraging</w:t>
      </w:r>
      <w:r w:rsidRPr="006E2983">
        <w:t xml:space="preserve"> pupils to interact, and help</w:t>
      </w:r>
      <w:r w:rsidR="00276A4D" w:rsidRPr="006E2983">
        <w:t>ing</w:t>
      </w:r>
      <w:r w:rsidRPr="006E2983">
        <w:t xml:space="preserve"> them </w:t>
      </w:r>
      <w:r w:rsidR="00276A4D" w:rsidRPr="006E2983">
        <w:t xml:space="preserve">to </w:t>
      </w:r>
      <w:r w:rsidRPr="006E2983">
        <w:t>create their own rea</w:t>
      </w:r>
      <w:r w:rsidR="00336965" w:rsidRPr="006E2983">
        <w:t>lity. Participation and student-</w:t>
      </w:r>
      <w:r w:rsidRPr="006E2983">
        <w:t xml:space="preserve">centred actions were identified by the pre-service teachers as positive aspects of the experiment reported in this research. </w:t>
      </w:r>
      <w:r w:rsidR="00276A4D" w:rsidRPr="006E2983">
        <w:t>Similar</w:t>
      </w:r>
      <w:r w:rsidRPr="006E2983">
        <w:t xml:space="preserve"> challenges of role play (e.g. O’Sullivan 2011) were noted, especially the possibility of misconceptions and creating taboos arou</w:t>
      </w:r>
      <w:r w:rsidR="00E36D43" w:rsidRPr="006E2983">
        <w:t>nd some content. A</w:t>
      </w:r>
      <w:r w:rsidRPr="006E2983">
        <w:t xml:space="preserve">nonymous conversation in small groups using </w:t>
      </w:r>
      <w:r w:rsidR="0099670A" w:rsidRPr="006E2983">
        <w:t>VLE</w:t>
      </w:r>
      <w:r w:rsidRPr="006E2983">
        <w:t xml:space="preserve">s </w:t>
      </w:r>
      <w:r w:rsidR="00E36D43" w:rsidRPr="006E2983">
        <w:t>and avatar-like characters was</w:t>
      </w:r>
      <w:r w:rsidRPr="006E2983">
        <w:t xml:space="preserve"> thought to be plausible</w:t>
      </w:r>
      <w:r w:rsidR="00276A4D" w:rsidRPr="006E2983">
        <w:t xml:space="preserve"> in sex education</w:t>
      </w:r>
      <w:r w:rsidRPr="006E2983">
        <w:t xml:space="preserve">. </w:t>
      </w:r>
    </w:p>
    <w:p w14:paraId="0F19AF59" w14:textId="77777777" w:rsidR="00E875B8" w:rsidRPr="006E2983" w:rsidRDefault="00E875B8" w:rsidP="009A6BC2">
      <w:pPr>
        <w:pStyle w:val="Newparagraph"/>
        <w:spacing w:line="240" w:lineRule="auto"/>
      </w:pPr>
    </w:p>
    <w:p w14:paraId="67689BC2" w14:textId="77777777" w:rsidR="00E875B8" w:rsidRPr="001F7C67" w:rsidRDefault="00E875B8" w:rsidP="009A6BC2">
      <w:pPr>
        <w:pStyle w:val="Heading2"/>
        <w:spacing w:line="240" w:lineRule="auto"/>
      </w:pPr>
      <w:r w:rsidRPr="001F7C67">
        <w:t>6.1 Developing proto-TPACK</w:t>
      </w:r>
    </w:p>
    <w:p w14:paraId="332C44AF" w14:textId="2FA9E36B" w:rsidR="00E875B8" w:rsidRPr="001F7C67" w:rsidRDefault="00E875B8" w:rsidP="009A6BC2">
      <w:pPr>
        <w:pStyle w:val="Paragraph"/>
        <w:spacing w:line="240" w:lineRule="auto"/>
      </w:pPr>
      <w:r w:rsidRPr="001F7C67">
        <w:t xml:space="preserve"> Pre-service teachers emphasised especially the grounding phase (see figure 1), where they created their avatars and drew on prior experiences, making common connections and identifying areas that needed further development. They saw this as an especially valuable aspect of the experiment with potential applications in their future teaching. This aligns with earlier studies where grounding has been seen as an essential part in encouraging collaboration (e.g. Mäkitalo 2006).</w:t>
      </w:r>
    </w:p>
    <w:p w14:paraId="4453B3EF" w14:textId="6FB18063" w:rsidR="00E875B8" w:rsidRPr="001F7C67" w:rsidRDefault="00E875B8" w:rsidP="009A6BC2">
      <w:pPr>
        <w:pStyle w:val="Newparagraph"/>
        <w:spacing w:line="240" w:lineRule="auto"/>
      </w:pPr>
      <w:r w:rsidRPr="001F7C67">
        <w:t>These results indicate that the experience fostered pre-service teachers thinking about the use of ICT in education generally. They reflected on</w:t>
      </w:r>
      <w:r w:rsidR="00A5717C">
        <w:t>,</w:t>
      </w:r>
      <w:r w:rsidRPr="001F7C67">
        <w:t xml:space="preserve"> and developed further</w:t>
      </w:r>
      <w:r w:rsidR="00A5717C">
        <w:t>,</w:t>
      </w:r>
      <w:r w:rsidRPr="001F7C67">
        <w:t xml:space="preserve"> their technological knowledge and technological pedagogical knowledge a</w:t>
      </w:r>
      <w:r w:rsidR="003678DD" w:rsidRPr="001F7C67">
        <w:t>nd gained experience of using ICT</w:t>
      </w:r>
      <w:r w:rsidRPr="001F7C67">
        <w:t xml:space="preserve"> in role play </w:t>
      </w:r>
      <w:r w:rsidRPr="001F7C67">
        <w:lastRenderedPageBreak/>
        <w:t>in sex education. Both in reflective discussions and empathy-based stories, pre-service teachers described many aspects of SL, used appropriate terminology, explored the challenges of the technology, the use of time, collaboration etc.  These are consistent with findings from earlier researches into using SL in education (e.g. Warburt</w:t>
      </w:r>
      <w:r w:rsidR="00EF64C2">
        <w:t>on 2009; Baker et al.</w:t>
      </w:r>
      <w:r w:rsidRPr="001F7C67">
        <w:t xml:space="preserve"> 2009). The affordances that SL brings to education, like extended and rich interactions, visualisation and contextualisation, authenticity and culture, identity play, immersion, simulation, community presence and content production </w:t>
      </w:r>
      <w:r w:rsidRPr="00CC1D21">
        <w:t xml:space="preserve">(e.g. Warburton 2009), </w:t>
      </w:r>
      <w:r w:rsidRPr="001F7C67">
        <w:t>formed minor parts of pre-service teachers’ stories and discussions and thus are indicative of limited application of their proto-TPACK.</w:t>
      </w:r>
    </w:p>
    <w:p w14:paraId="5A2AA0CE" w14:textId="7C31D9CB" w:rsidR="00E875B8" w:rsidRPr="00FB6DA3" w:rsidRDefault="00E875B8" w:rsidP="009A6BC2">
      <w:pPr>
        <w:pStyle w:val="Newparagraph"/>
        <w:spacing w:line="240" w:lineRule="auto"/>
      </w:pPr>
      <w:r w:rsidRPr="00FB6DA3">
        <w:t xml:space="preserve">Based on </w:t>
      </w:r>
      <w:r w:rsidR="00E75515" w:rsidRPr="00943801">
        <w:t xml:space="preserve">results, </w:t>
      </w:r>
      <w:r w:rsidRPr="00E54F9B">
        <w:t>it seems that technological content knowledge is a difficult area for teachers to engage with</w:t>
      </w:r>
      <w:r w:rsidR="00620045">
        <w:t>.</w:t>
      </w:r>
      <w:r w:rsidR="00E75515" w:rsidRPr="00FB6DA3">
        <w:t xml:space="preserve"> In contrast</w:t>
      </w:r>
      <w:r w:rsidR="00587B27" w:rsidRPr="00FB6DA3">
        <w:t xml:space="preserve">, </w:t>
      </w:r>
      <w:r w:rsidR="00E75515" w:rsidRPr="00FB6DA3">
        <w:t>there were more mentions of technological pedagogical content knowledge</w:t>
      </w:r>
      <w:r w:rsidR="00A36AF8" w:rsidRPr="00FB6DA3">
        <w:t>.</w:t>
      </w:r>
      <w:r w:rsidR="00E75515" w:rsidRPr="00FB6DA3">
        <w:t xml:space="preserve"> </w:t>
      </w:r>
      <w:r w:rsidR="00A36AF8" w:rsidRPr="00FB6DA3">
        <w:t>However</w:t>
      </w:r>
      <w:r w:rsidR="00E75515" w:rsidRPr="00FB6DA3">
        <w:t>, it could be seen that pre-service teachers typically stayed with the pedagogical idea of th</w:t>
      </w:r>
      <w:r w:rsidR="00A36AF8" w:rsidRPr="00FB6DA3">
        <w:t>is</w:t>
      </w:r>
      <w:r w:rsidR="00E75515" w:rsidRPr="00FB6DA3">
        <w:t xml:space="preserve"> experiment or at least had difficulties in extending the pedagogical idea or in finding solutions for challenges they experienced during the experiment. This could indicate either that they liked the idea of the experiment in which they were engaged or that their TPACK is underdeveloped (c.f. Chai</w:t>
      </w:r>
      <w:r w:rsidR="00FD68C1">
        <w:t xml:space="preserve"> et al.</w:t>
      </w:r>
      <w:r w:rsidR="00E75515" w:rsidRPr="00FB6DA3">
        <w:t xml:space="preserve"> 2011); they are not yet ready to find  new ways of connecting pedagogy, technology and content.</w:t>
      </w:r>
    </w:p>
    <w:p w14:paraId="3067D587" w14:textId="1F7D369C" w:rsidR="00E875B8" w:rsidRPr="001F7C67" w:rsidRDefault="00E875B8" w:rsidP="009A6BC2">
      <w:pPr>
        <w:pStyle w:val="Newparagraph"/>
        <w:spacing w:line="240" w:lineRule="auto"/>
      </w:pPr>
      <w:r w:rsidRPr="00FB6DA3">
        <w:t>The number of participants in</w:t>
      </w:r>
      <w:r w:rsidRPr="00943801">
        <w:t xml:space="preserve"> this experiment was quite small</w:t>
      </w:r>
      <w:r w:rsidR="007851D6" w:rsidRPr="00FB6DA3">
        <w:t xml:space="preserve">. </w:t>
      </w:r>
      <w:r w:rsidRPr="00FB6DA3">
        <w:t>On the other hand the amount of qualitative data from stories and discussions was large</w:t>
      </w:r>
      <w:r w:rsidR="00A36AF8" w:rsidRPr="00FB6DA3">
        <w:t xml:space="preserve"> and</w:t>
      </w:r>
      <w:r w:rsidRPr="00FB6DA3">
        <w:t xml:space="preserve"> triangulation of data collection methods</w:t>
      </w:r>
      <w:r w:rsidR="00A36AF8" w:rsidRPr="00FB6DA3">
        <w:t xml:space="preserve"> was used</w:t>
      </w:r>
      <w:r w:rsidRPr="00FB6DA3">
        <w:t xml:space="preserve">. </w:t>
      </w:r>
      <w:r w:rsidR="00912273" w:rsidRPr="00FB6DA3">
        <w:t>Two</w:t>
      </w:r>
      <w:r w:rsidRPr="00FB6DA3">
        <w:t xml:space="preserve"> different kinds of</w:t>
      </w:r>
      <w:r w:rsidRPr="00943801">
        <w:t xml:space="preserve"> data, </w:t>
      </w:r>
      <w:r w:rsidRPr="00E54F9B">
        <w:t>empathy-based stories and reflective discussions open</w:t>
      </w:r>
      <w:r w:rsidR="00620045">
        <w:t xml:space="preserve">ed up different aspects of the experiment. The reflective discussions raised more negative points but empathy-based stories released pre-service teachers to think positively about the use of technology in education. </w:t>
      </w:r>
      <w:r w:rsidRPr="001F7C67">
        <w:t>The experiment was designed co-operatively between the researchers and the l</w:t>
      </w:r>
      <w:r w:rsidR="00E36D43">
        <w:t xml:space="preserve">ecturer. </w:t>
      </w:r>
      <w:r w:rsidR="00A5717C">
        <w:t>D</w:t>
      </w:r>
      <w:r w:rsidR="00E36D43">
        <w:t xml:space="preserve">ata collection </w:t>
      </w:r>
      <w:r w:rsidR="00A5717C">
        <w:t>was</w:t>
      </w:r>
      <w:r w:rsidR="00A5717C" w:rsidRPr="001F7C67">
        <w:t xml:space="preserve"> </w:t>
      </w:r>
      <w:r w:rsidRPr="001F7C67">
        <w:t xml:space="preserve">a significant part of pre-service </w:t>
      </w:r>
      <w:r w:rsidR="0093684C" w:rsidRPr="001F7C67">
        <w:t>teachers’</w:t>
      </w:r>
      <w:r w:rsidRPr="001F7C67">
        <w:t xml:space="preserve"> </w:t>
      </w:r>
      <w:r w:rsidR="0093684C" w:rsidRPr="001F7C67">
        <w:t>tasks during</w:t>
      </w:r>
      <w:r w:rsidRPr="001F7C67">
        <w:t xml:space="preserve"> the course</w:t>
      </w:r>
      <w:r w:rsidR="0093684C" w:rsidRPr="001F7C67">
        <w:t xml:space="preserve"> and </w:t>
      </w:r>
      <w:r w:rsidRPr="001F7C67">
        <w:t xml:space="preserve">it gave them </w:t>
      </w:r>
      <w:r w:rsidR="00A5717C">
        <w:t>opportunities</w:t>
      </w:r>
      <w:r w:rsidR="00A5717C" w:rsidRPr="001F7C67">
        <w:t xml:space="preserve"> </w:t>
      </w:r>
      <w:r w:rsidRPr="001F7C67">
        <w:t xml:space="preserve">to reflect on their experiences </w:t>
      </w:r>
      <w:r w:rsidR="00884F67">
        <w:t>of the experiment and relate those</w:t>
      </w:r>
      <w:r w:rsidRPr="001F7C67">
        <w:t xml:space="preserve"> experiences to their developing professional identities (e.g. Belland 2011). Implementing this kind of experiment for pre-service teachers in different phases of their teacher education, with different technological tools, and taking them into the planning process </w:t>
      </w:r>
      <w:r w:rsidR="00EC4569" w:rsidRPr="001F7C67">
        <w:t xml:space="preserve">could be </w:t>
      </w:r>
      <w:r w:rsidR="00A5717C">
        <w:t xml:space="preserve">a </w:t>
      </w:r>
      <w:r w:rsidR="00EC4569" w:rsidRPr="001F7C67">
        <w:t xml:space="preserve">good </w:t>
      </w:r>
      <w:r w:rsidRPr="001F7C67">
        <w:t>way</w:t>
      </w:r>
      <w:r w:rsidR="00EC4569" w:rsidRPr="001F7C67">
        <w:t xml:space="preserve"> </w:t>
      </w:r>
      <w:r w:rsidRPr="001F7C67">
        <w:t xml:space="preserve">of probing more deeply into </w:t>
      </w:r>
      <w:r w:rsidR="00884F67">
        <w:t xml:space="preserve">their </w:t>
      </w:r>
      <w:r w:rsidR="00884F67" w:rsidRPr="001F7C67">
        <w:t xml:space="preserve">TPACK </w:t>
      </w:r>
      <w:r w:rsidRPr="001F7C67">
        <w:t xml:space="preserve">and then supporting </w:t>
      </w:r>
      <w:r w:rsidR="00884F67">
        <w:t>its development</w:t>
      </w:r>
      <w:r w:rsidRPr="001F7C67">
        <w:t>.</w:t>
      </w:r>
    </w:p>
    <w:p w14:paraId="1A777BF4" w14:textId="77777777" w:rsidR="00E875B8" w:rsidRPr="001F7C67" w:rsidRDefault="00E875B8" w:rsidP="009A6BC2">
      <w:pPr>
        <w:spacing w:line="240" w:lineRule="auto"/>
      </w:pPr>
    </w:p>
    <w:p w14:paraId="1422EE80" w14:textId="77777777" w:rsidR="009A6BC2" w:rsidRPr="001F7C67" w:rsidRDefault="009A6BC2" w:rsidP="009A6BC2">
      <w:pPr>
        <w:pStyle w:val="Heading1"/>
        <w:spacing w:line="240" w:lineRule="auto"/>
      </w:pPr>
      <w:r w:rsidRPr="001F7C67">
        <w:t>References:</w:t>
      </w:r>
    </w:p>
    <w:p w14:paraId="1B24713B" w14:textId="77777777" w:rsidR="009A6BC2" w:rsidRPr="001F7C67" w:rsidRDefault="009A6BC2" w:rsidP="009A6BC2">
      <w:pPr>
        <w:pStyle w:val="References"/>
        <w:spacing w:line="240" w:lineRule="auto"/>
      </w:pPr>
      <w:r>
        <w:t>Abbitt, JT</w:t>
      </w:r>
      <w:r w:rsidRPr="001F7C67">
        <w:t xml:space="preserve"> 2011</w:t>
      </w:r>
      <w:r>
        <w:t>,</w:t>
      </w:r>
      <w:r w:rsidRPr="001F7C67">
        <w:t xml:space="preserve"> </w:t>
      </w:r>
      <w:r>
        <w:t>‘</w:t>
      </w:r>
      <w:r w:rsidRPr="001F7C67">
        <w:t xml:space="preserve">Measuring Technological Pedagogical Content </w:t>
      </w:r>
      <w:r>
        <w:t xml:space="preserve">Knowledge in preservice teacher </w:t>
      </w:r>
      <w:r w:rsidRPr="001F7C67">
        <w:t>education: A review of current methods and instruments</w:t>
      </w:r>
      <w:r>
        <w:t>’,</w:t>
      </w:r>
      <w:r w:rsidRPr="001F7C67">
        <w:t xml:space="preserve"> </w:t>
      </w:r>
      <w:r w:rsidRPr="001F7C67">
        <w:rPr>
          <w:i/>
        </w:rPr>
        <w:t>Journal of Research on Technology in Education</w:t>
      </w:r>
      <w:r>
        <w:rPr>
          <w:i/>
        </w:rPr>
        <w:t xml:space="preserve">, </w:t>
      </w:r>
      <w:r>
        <w:t xml:space="preserve">vol. </w:t>
      </w:r>
      <w:r w:rsidRPr="00223ED2">
        <w:t>43</w:t>
      </w:r>
      <w:r>
        <w:t>, no. 4,</w:t>
      </w:r>
      <w:r w:rsidRPr="001F7C67">
        <w:t xml:space="preserve"> </w:t>
      </w:r>
      <w:r>
        <w:t xml:space="preserve">pp. </w:t>
      </w:r>
      <w:r w:rsidRPr="001F7C67">
        <w:t>281-300.</w:t>
      </w:r>
    </w:p>
    <w:p w14:paraId="601897E8" w14:textId="77777777" w:rsidR="009A6BC2" w:rsidRPr="0023195A" w:rsidRDefault="009A6BC2" w:rsidP="009A6BC2">
      <w:pPr>
        <w:pStyle w:val="References"/>
        <w:spacing w:line="240" w:lineRule="auto"/>
        <w:rPr>
          <w:lang w:val="en-US"/>
        </w:rPr>
      </w:pPr>
      <w:r>
        <w:t>Andreas, K, Tsiatsos, T, Terzidou, T</w:t>
      </w:r>
      <w:r w:rsidRPr="001F7C67">
        <w:t xml:space="preserve"> </w:t>
      </w:r>
      <w:r>
        <w:t>&amp; Pomportsis, A</w:t>
      </w:r>
      <w:r w:rsidRPr="001F7C67">
        <w:t xml:space="preserve"> 2010</w:t>
      </w:r>
      <w:r>
        <w:t>, ‘</w:t>
      </w:r>
      <w:r w:rsidRPr="001F7C67">
        <w:t xml:space="preserve">Fostering collaborative learning in Second </w:t>
      </w:r>
      <w:r>
        <w:t>Life: Metaphors and affordances’,</w:t>
      </w:r>
      <w:r w:rsidRPr="001F7C67">
        <w:t xml:space="preserve"> </w:t>
      </w:r>
      <w:r w:rsidRPr="0023195A">
        <w:rPr>
          <w:i/>
          <w:lang w:val="en-US"/>
        </w:rPr>
        <w:t>Computers &amp; Education,</w:t>
      </w:r>
      <w:r w:rsidRPr="0023195A">
        <w:rPr>
          <w:lang w:val="en-US"/>
        </w:rPr>
        <w:t xml:space="preserve"> </w:t>
      </w:r>
      <w:r>
        <w:rPr>
          <w:lang w:val="en-US"/>
        </w:rPr>
        <w:t xml:space="preserve">vol. </w:t>
      </w:r>
      <w:r w:rsidRPr="00223ED2">
        <w:rPr>
          <w:lang w:val="en-US"/>
        </w:rPr>
        <w:t>55</w:t>
      </w:r>
      <w:r>
        <w:rPr>
          <w:lang w:val="en-US"/>
        </w:rPr>
        <w:t>, no. 2</w:t>
      </w:r>
      <w:r w:rsidRPr="0023195A">
        <w:rPr>
          <w:lang w:val="en-US"/>
        </w:rPr>
        <w:t xml:space="preserve">, </w:t>
      </w:r>
      <w:r>
        <w:rPr>
          <w:lang w:val="en-US"/>
        </w:rPr>
        <w:t xml:space="preserve">pp. </w:t>
      </w:r>
      <w:r w:rsidRPr="0023195A">
        <w:rPr>
          <w:lang w:val="en-US"/>
        </w:rPr>
        <w:t>603-615.</w:t>
      </w:r>
    </w:p>
    <w:p w14:paraId="2A889751" w14:textId="77777777" w:rsidR="009A6BC2" w:rsidRPr="001F7C67" w:rsidRDefault="009A6BC2" w:rsidP="009A6BC2">
      <w:pPr>
        <w:pStyle w:val="References"/>
        <w:spacing w:line="240" w:lineRule="auto"/>
      </w:pPr>
      <w:r w:rsidRPr="00CC6CC5">
        <w:rPr>
          <w:lang w:val="en-US"/>
        </w:rPr>
        <w:t>Arvaja, M, Rasku-Puttonen, H, Häkkinen, P &amp; Eteläpelto, A 2003, ’</w:t>
      </w:r>
      <w:r w:rsidRPr="001F7C67">
        <w:t>Constructing knowledge through a role-play in a web-based learnin</w:t>
      </w:r>
      <w:r>
        <w:t xml:space="preserve">g environment’, </w:t>
      </w:r>
      <w:r w:rsidRPr="001F7C67">
        <w:rPr>
          <w:i/>
        </w:rPr>
        <w:t>Journal of Educational Computing Research</w:t>
      </w:r>
      <w:r>
        <w:rPr>
          <w:i/>
        </w:rPr>
        <w:t>,</w:t>
      </w:r>
      <w:r w:rsidRPr="001F7C67">
        <w:t xml:space="preserve"> </w:t>
      </w:r>
      <w:r>
        <w:t xml:space="preserve">vol. </w:t>
      </w:r>
      <w:r w:rsidRPr="00223ED2">
        <w:t>28</w:t>
      </w:r>
      <w:r>
        <w:t>, no. 4</w:t>
      </w:r>
      <w:r w:rsidRPr="00223ED2">
        <w:t>,</w:t>
      </w:r>
      <w:r w:rsidRPr="001F7C67">
        <w:t xml:space="preserve"> </w:t>
      </w:r>
      <w:r>
        <w:t xml:space="preserve">pp. </w:t>
      </w:r>
      <w:r w:rsidRPr="001F7C67">
        <w:t>319-341.</w:t>
      </w:r>
    </w:p>
    <w:p w14:paraId="5521D7D0" w14:textId="77777777" w:rsidR="009A6BC2" w:rsidRPr="001F7C67" w:rsidRDefault="009A6BC2" w:rsidP="009A6BC2">
      <w:pPr>
        <w:pStyle w:val="References"/>
        <w:spacing w:line="240" w:lineRule="auto"/>
      </w:pPr>
      <w:r>
        <w:t>Baker, SC, Wentz, RK &amp; Woods, MM</w:t>
      </w:r>
      <w:r w:rsidRPr="001F7C67">
        <w:t xml:space="preserve"> 2009</w:t>
      </w:r>
      <w:r>
        <w:t>,</w:t>
      </w:r>
      <w:r w:rsidRPr="001F7C67">
        <w:t xml:space="preserve"> </w:t>
      </w:r>
      <w:r>
        <w:t>‘</w:t>
      </w:r>
      <w:r w:rsidRPr="001F7C67">
        <w:t>Using virtual worlds in education: Sec</w:t>
      </w:r>
      <w:r>
        <w:t>ond Life as an educational tool’,</w:t>
      </w:r>
      <w:r w:rsidRPr="001F7C67">
        <w:t xml:space="preserve"> </w:t>
      </w:r>
      <w:r w:rsidRPr="001F7C67">
        <w:rPr>
          <w:i/>
        </w:rPr>
        <w:t>Teaching of Psychology</w:t>
      </w:r>
      <w:r>
        <w:t xml:space="preserve">, vol. </w:t>
      </w:r>
      <w:r w:rsidRPr="00223ED2">
        <w:t>36</w:t>
      </w:r>
      <w:r>
        <w:t>, no. 1</w:t>
      </w:r>
      <w:r w:rsidRPr="00223ED2">
        <w:t>,</w:t>
      </w:r>
      <w:r>
        <w:t xml:space="preserve"> pp.</w:t>
      </w:r>
      <w:r w:rsidRPr="001F7C67">
        <w:t xml:space="preserve"> 59-64.</w:t>
      </w:r>
    </w:p>
    <w:p w14:paraId="0E613B27" w14:textId="77777777" w:rsidR="009A6BC2" w:rsidRPr="001F7C67" w:rsidRDefault="009A6BC2" w:rsidP="009A6BC2">
      <w:pPr>
        <w:pStyle w:val="References"/>
        <w:spacing w:line="240" w:lineRule="auto"/>
        <w:rPr>
          <w:lang w:val="en-US"/>
        </w:rPr>
      </w:pPr>
      <w:r w:rsidRPr="001F7C67">
        <w:rPr>
          <w:lang w:val="en-US"/>
        </w:rPr>
        <w:t>Belland</w:t>
      </w:r>
      <w:r>
        <w:rPr>
          <w:lang w:val="en-US"/>
        </w:rPr>
        <w:t>, BR</w:t>
      </w:r>
      <w:r w:rsidRPr="001F7C67">
        <w:rPr>
          <w:lang w:val="en-US"/>
        </w:rPr>
        <w:t xml:space="preserve"> 2011</w:t>
      </w:r>
      <w:r>
        <w:rPr>
          <w:lang w:val="en-US"/>
        </w:rPr>
        <w:t>,</w:t>
      </w:r>
      <w:r w:rsidRPr="001F7C67">
        <w:rPr>
          <w:lang w:val="en-US"/>
        </w:rPr>
        <w:t xml:space="preserve"> </w:t>
      </w:r>
      <w:r>
        <w:rPr>
          <w:lang w:val="en-US"/>
        </w:rPr>
        <w:t>‘</w:t>
      </w:r>
      <w:r w:rsidRPr="001F7C67">
        <w:rPr>
          <w:lang w:val="en-US"/>
        </w:rPr>
        <w:t>Distributed cognition as a lens to understand the effects of scaffolds: The rol</w:t>
      </w:r>
      <w:r>
        <w:rPr>
          <w:lang w:val="en-US"/>
        </w:rPr>
        <w:t>e of transfer of responsibility’,</w:t>
      </w:r>
      <w:r w:rsidRPr="001F7C67">
        <w:rPr>
          <w:lang w:val="en-US"/>
        </w:rPr>
        <w:t xml:space="preserve"> </w:t>
      </w:r>
      <w:r w:rsidRPr="001F7C67">
        <w:rPr>
          <w:i/>
          <w:lang w:val="en-US"/>
        </w:rPr>
        <w:t>Educational Psychology Review</w:t>
      </w:r>
      <w:r>
        <w:rPr>
          <w:i/>
          <w:lang w:val="en-US"/>
        </w:rPr>
        <w:t xml:space="preserve">, </w:t>
      </w:r>
      <w:r>
        <w:rPr>
          <w:lang w:val="en-US"/>
        </w:rPr>
        <w:t xml:space="preserve">vol. </w:t>
      </w:r>
      <w:r w:rsidRPr="00223ED2">
        <w:rPr>
          <w:lang w:val="en-US"/>
        </w:rPr>
        <w:t>23</w:t>
      </w:r>
      <w:r>
        <w:rPr>
          <w:lang w:val="en-US"/>
        </w:rPr>
        <w:t>, no. 4</w:t>
      </w:r>
      <w:r w:rsidRPr="00223ED2">
        <w:rPr>
          <w:lang w:val="en-US"/>
        </w:rPr>
        <w:t>,</w:t>
      </w:r>
      <w:r>
        <w:rPr>
          <w:lang w:val="en-US"/>
        </w:rPr>
        <w:t xml:space="preserve"> pp.</w:t>
      </w:r>
      <w:r w:rsidRPr="001F7C67">
        <w:rPr>
          <w:lang w:val="en-US"/>
        </w:rPr>
        <w:t xml:space="preserve"> 577-600.</w:t>
      </w:r>
    </w:p>
    <w:p w14:paraId="432712EC" w14:textId="77777777" w:rsidR="009A6BC2" w:rsidRPr="001F7C67" w:rsidRDefault="009A6BC2" w:rsidP="009A6BC2">
      <w:pPr>
        <w:pStyle w:val="References"/>
        <w:spacing w:line="240" w:lineRule="auto"/>
      </w:pPr>
      <w:r w:rsidRPr="001F7C67">
        <w:t>Bus</w:t>
      </w:r>
      <w:r>
        <w:t>ton, K, Wight, D, Hart, G &amp; Scott, S</w:t>
      </w:r>
      <w:r w:rsidRPr="001F7C67">
        <w:t xml:space="preserve"> 2002</w:t>
      </w:r>
      <w:r>
        <w:t>,</w:t>
      </w:r>
      <w:r w:rsidRPr="001F7C67">
        <w:t xml:space="preserve"> </w:t>
      </w:r>
      <w:r>
        <w:t>‘</w:t>
      </w:r>
      <w:r w:rsidRPr="001F7C67">
        <w:t>Implementation of a teacher-delivered sex education programme: obs</w:t>
      </w:r>
      <w:r>
        <w:t>tacles and facilitating factors’,</w:t>
      </w:r>
      <w:r w:rsidRPr="001F7C67">
        <w:t xml:space="preserve"> </w:t>
      </w:r>
      <w:r w:rsidRPr="001F7C67">
        <w:rPr>
          <w:i/>
        </w:rPr>
        <w:t>Health Education Research</w:t>
      </w:r>
      <w:r>
        <w:rPr>
          <w:i/>
        </w:rPr>
        <w:t>,</w:t>
      </w:r>
      <w:r>
        <w:t xml:space="preserve"> vol. </w:t>
      </w:r>
      <w:r w:rsidRPr="00223ED2">
        <w:t>17</w:t>
      </w:r>
      <w:r>
        <w:t>, no. 1, pp.</w:t>
      </w:r>
      <w:r w:rsidRPr="001F7C67">
        <w:t xml:space="preserve"> 159-172.</w:t>
      </w:r>
    </w:p>
    <w:p w14:paraId="4D0DB3B6" w14:textId="77777777" w:rsidR="009A6BC2" w:rsidRPr="001F7C67" w:rsidRDefault="009A6BC2" w:rsidP="009A6BC2">
      <w:pPr>
        <w:pStyle w:val="References"/>
        <w:spacing w:line="240" w:lineRule="auto"/>
      </w:pPr>
      <w:r>
        <w:t>Chai, CS, Koh, JHL, Tsai, C-C &amp; Tan, LLW</w:t>
      </w:r>
      <w:r w:rsidRPr="001F7C67">
        <w:t xml:space="preserve"> 2011</w:t>
      </w:r>
      <w:r>
        <w:t>,</w:t>
      </w:r>
      <w:r w:rsidRPr="001F7C67">
        <w:t xml:space="preserve"> </w:t>
      </w:r>
      <w:r>
        <w:t>‘</w:t>
      </w:r>
      <w:r w:rsidRPr="001F7C67">
        <w:t xml:space="preserve">Modeling primary school pre-service teachers’ Technological Pedagogical Content Knowledge (TPACK) for meaningful learning with </w:t>
      </w:r>
      <w:r w:rsidRPr="001F7C67">
        <w:lastRenderedPageBreak/>
        <w:t>information and</w:t>
      </w:r>
      <w:r>
        <w:t xml:space="preserve"> communication technology (ICT)’,</w:t>
      </w:r>
      <w:r w:rsidRPr="001F7C67">
        <w:rPr>
          <w:i/>
        </w:rPr>
        <w:t xml:space="preserve"> Computers &amp; Education</w:t>
      </w:r>
      <w:r>
        <w:rPr>
          <w:i/>
        </w:rPr>
        <w:t xml:space="preserve">, </w:t>
      </w:r>
      <w:r>
        <w:t xml:space="preserve">vol. </w:t>
      </w:r>
      <w:r w:rsidRPr="00223ED2">
        <w:t>57</w:t>
      </w:r>
      <w:r>
        <w:t>, no. 1</w:t>
      </w:r>
      <w:r w:rsidRPr="00223ED2">
        <w:t>,</w:t>
      </w:r>
      <w:r>
        <w:t xml:space="preserve"> pp.</w:t>
      </w:r>
      <w:r w:rsidRPr="00223ED2">
        <w:t xml:space="preserve"> </w:t>
      </w:r>
      <w:r w:rsidRPr="001F7C67">
        <w:t>1184-1193.</w:t>
      </w:r>
    </w:p>
    <w:p w14:paraId="21B42E00" w14:textId="77777777" w:rsidR="009A6BC2" w:rsidRPr="001F7C67" w:rsidRDefault="009A6BC2" w:rsidP="009A6BC2">
      <w:pPr>
        <w:pStyle w:val="References"/>
        <w:spacing w:line="240" w:lineRule="auto"/>
      </w:pPr>
      <w:r w:rsidRPr="001F7C67">
        <w:t>Cheng, G. 2014</w:t>
      </w:r>
      <w:r>
        <w:t>,</w:t>
      </w:r>
      <w:r w:rsidRPr="001F7C67">
        <w:t xml:space="preserve"> </w:t>
      </w:r>
      <w:r>
        <w:t>‘</w:t>
      </w:r>
      <w:r w:rsidRPr="001F7C67">
        <w:t xml:space="preserve">Exploring students’ learning styles in relation to their acceptance and attitudes towards using Second Life in education: </w:t>
      </w:r>
      <w:r>
        <w:t>A case study in Hong Kong’,</w:t>
      </w:r>
      <w:r w:rsidRPr="001F7C67">
        <w:t xml:space="preserve"> </w:t>
      </w:r>
      <w:r w:rsidRPr="001F7C67">
        <w:rPr>
          <w:i/>
        </w:rPr>
        <w:t>Computers &amp; Education</w:t>
      </w:r>
      <w:r>
        <w:rPr>
          <w:i/>
        </w:rPr>
        <w:t>,</w:t>
      </w:r>
      <w:r w:rsidRPr="001F7C67">
        <w:t xml:space="preserve"> </w:t>
      </w:r>
      <w:r>
        <w:t xml:space="preserve">vol. </w:t>
      </w:r>
      <w:r w:rsidRPr="00223ED2">
        <w:t>70</w:t>
      </w:r>
      <w:r>
        <w:t>, year 2014, pp.</w:t>
      </w:r>
      <w:r w:rsidRPr="001F7C67">
        <w:t xml:space="preserve"> 105-115.</w:t>
      </w:r>
    </w:p>
    <w:p w14:paraId="18558A86" w14:textId="77777777" w:rsidR="009A6BC2" w:rsidRPr="001F7C67" w:rsidRDefault="009A6BC2" w:rsidP="009A6BC2">
      <w:pPr>
        <w:pStyle w:val="References"/>
        <w:spacing w:line="240" w:lineRule="auto"/>
      </w:pPr>
      <w:r>
        <w:t>Cole, H &amp; Griffiths, MD</w:t>
      </w:r>
      <w:r w:rsidRPr="001F7C67">
        <w:t xml:space="preserve"> 2007</w:t>
      </w:r>
      <w:r>
        <w:t>,</w:t>
      </w:r>
      <w:r w:rsidRPr="001F7C67">
        <w:t xml:space="preserve"> </w:t>
      </w:r>
      <w:r>
        <w:t>‘</w:t>
      </w:r>
      <w:r w:rsidRPr="001F7C67">
        <w:t>Social interactions in massively multipla</w:t>
      </w:r>
      <w:r>
        <w:t xml:space="preserve">yer online role-playing gamers’, </w:t>
      </w:r>
      <w:r w:rsidRPr="001F7C67">
        <w:rPr>
          <w:i/>
        </w:rPr>
        <w:t>CyberPsychology &amp; Behavior</w:t>
      </w:r>
      <w:r w:rsidRPr="00223ED2">
        <w:t xml:space="preserve">, </w:t>
      </w:r>
      <w:r>
        <w:t xml:space="preserve">vol. </w:t>
      </w:r>
      <w:r w:rsidRPr="00223ED2">
        <w:t>10</w:t>
      </w:r>
      <w:r>
        <w:t>, no. 4</w:t>
      </w:r>
      <w:r w:rsidRPr="00223ED2">
        <w:t>,</w:t>
      </w:r>
      <w:r w:rsidRPr="001F7C67">
        <w:t xml:space="preserve"> </w:t>
      </w:r>
      <w:r>
        <w:t xml:space="preserve">pp. </w:t>
      </w:r>
      <w:r w:rsidRPr="001F7C67">
        <w:t>575-584.</w:t>
      </w:r>
    </w:p>
    <w:p w14:paraId="24AFE5F6" w14:textId="77777777" w:rsidR="009A6BC2" w:rsidRPr="00932D6F" w:rsidRDefault="009A6BC2" w:rsidP="009A6BC2">
      <w:pPr>
        <w:pStyle w:val="References"/>
        <w:spacing w:line="240" w:lineRule="auto"/>
      </w:pPr>
      <w:r w:rsidRPr="00932D6F">
        <w:t xml:space="preserve">Creswell, J 2009, </w:t>
      </w:r>
      <w:r w:rsidRPr="00932D6F">
        <w:rPr>
          <w:i/>
        </w:rPr>
        <w:t>Research design: Qualitative, quantitative, and mixed methods approach</w:t>
      </w:r>
      <w:r w:rsidRPr="00932D6F">
        <w:t>, 3rd edn, Thousand Oaks, CA: Sage.</w:t>
      </w:r>
    </w:p>
    <w:p w14:paraId="0B15D973" w14:textId="77777777" w:rsidR="009A6BC2" w:rsidRPr="00932D6F" w:rsidRDefault="009A6BC2" w:rsidP="009A6BC2">
      <w:pPr>
        <w:pStyle w:val="References"/>
        <w:spacing w:line="240" w:lineRule="auto"/>
        <w:rPr>
          <w:lang w:eastAsia="fi-FI"/>
        </w:rPr>
      </w:pPr>
      <w:r w:rsidRPr="00932D6F">
        <w:rPr>
          <w:lang w:eastAsia="fi-FI"/>
        </w:rPr>
        <w:t xml:space="preserve">Dillenbourg, P 2002, ‘Over-scripting CSCL: The risks of blending collaborative learning with instructional design’, In PA Kirschner (ed.), </w:t>
      </w:r>
      <w:r w:rsidRPr="00932D6F">
        <w:rPr>
          <w:i/>
          <w:iCs/>
          <w:lang w:eastAsia="fi-FI"/>
        </w:rPr>
        <w:t>Three worlds of CSCL. Can we support CSCL?</w:t>
      </w:r>
      <w:r w:rsidRPr="00932D6F">
        <w:rPr>
          <w:lang w:eastAsia="fi-FI"/>
        </w:rPr>
        <w:t>, Heerlen: Open Universiteit Nederland, pp. 61-91.</w:t>
      </w:r>
    </w:p>
    <w:p w14:paraId="6043C467" w14:textId="77777777" w:rsidR="009A6BC2" w:rsidRPr="00D03B30" w:rsidRDefault="009A6BC2" w:rsidP="009A6BC2">
      <w:pPr>
        <w:pStyle w:val="References"/>
        <w:spacing w:line="240" w:lineRule="auto"/>
        <w:rPr>
          <w:i/>
        </w:rPr>
      </w:pPr>
      <w:r w:rsidRPr="00CC6CC5">
        <w:rPr>
          <w:lang w:val="en-US"/>
        </w:rPr>
        <w:t>Elo, S &amp; Kyngäs, SH 2008, ’</w:t>
      </w:r>
      <w:r w:rsidRPr="001F7C67">
        <w:t>The quali</w:t>
      </w:r>
      <w:r>
        <w:t>tative content analysis process’,</w:t>
      </w:r>
      <w:r w:rsidRPr="001F7C67">
        <w:t xml:space="preserve"> </w:t>
      </w:r>
      <w:r w:rsidRPr="00D03B30">
        <w:rPr>
          <w:i/>
        </w:rPr>
        <w:t>Journal of</w:t>
      </w:r>
    </w:p>
    <w:p w14:paraId="22D28307" w14:textId="77777777" w:rsidR="009A6BC2" w:rsidRPr="001F7C67" w:rsidRDefault="009A6BC2" w:rsidP="00BA561A">
      <w:pPr>
        <w:pStyle w:val="References"/>
        <w:spacing w:line="240" w:lineRule="auto"/>
        <w:ind w:firstLine="0"/>
      </w:pPr>
      <w:r w:rsidRPr="00D03B30">
        <w:rPr>
          <w:i/>
        </w:rPr>
        <w:t>Advanced Nursing</w:t>
      </w:r>
      <w:r>
        <w:rPr>
          <w:i/>
        </w:rPr>
        <w:t>,</w:t>
      </w:r>
      <w:r>
        <w:t xml:space="preserve"> vol. 62, no. 1, pp.</w:t>
      </w:r>
      <w:r w:rsidRPr="001F7C67">
        <w:t xml:space="preserve"> 107–115</w:t>
      </w:r>
      <w:r>
        <w:t>.</w:t>
      </w:r>
    </w:p>
    <w:p w14:paraId="00F974B2" w14:textId="77777777" w:rsidR="009A6BC2" w:rsidRPr="00932D6F" w:rsidRDefault="009A6BC2" w:rsidP="009A6BC2">
      <w:pPr>
        <w:pStyle w:val="References"/>
        <w:spacing w:line="240" w:lineRule="auto"/>
      </w:pPr>
      <w:r w:rsidRPr="00932D6F">
        <w:t xml:space="preserve">Eskola, J 1998, </w:t>
      </w:r>
      <w:r w:rsidRPr="00932D6F">
        <w:rPr>
          <w:i/>
        </w:rPr>
        <w:t>Eläytymismenetelmä sosiaalitutkimuksen tiedonhankintamenetelmänä.</w:t>
      </w:r>
      <w:r w:rsidRPr="00932D6F">
        <w:t xml:space="preserve"> (The method of empathy-based stories as a method of acquiring data in social research.), TAJU, Tampere.</w:t>
      </w:r>
    </w:p>
    <w:p w14:paraId="7CFE7946" w14:textId="77777777" w:rsidR="009A6BC2" w:rsidRPr="001F7C67" w:rsidRDefault="009A6BC2" w:rsidP="009A6BC2">
      <w:pPr>
        <w:pStyle w:val="References"/>
        <w:spacing w:line="240" w:lineRule="auto"/>
      </w:pPr>
      <w:r>
        <w:t>Feinstein, AH, Man, S &amp; Corsun, DL</w:t>
      </w:r>
      <w:r w:rsidRPr="001F7C67">
        <w:t xml:space="preserve"> 2002</w:t>
      </w:r>
      <w:r>
        <w:t>,</w:t>
      </w:r>
      <w:r w:rsidRPr="001F7C67">
        <w:t xml:space="preserve"> </w:t>
      </w:r>
      <w:r>
        <w:t>‘</w:t>
      </w:r>
      <w:r w:rsidRPr="001F7C67">
        <w:t>Charting the experiential territory: Clarifying definitions and uses of computer s</w:t>
      </w:r>
      <w:r>
        <w:t>imulation, games, and role play’,</w:t>
      </w:r>
      <w:r w:rsidRPr="001F7C67">
        <w:t xml:space="preserve"> </w:t>
      </w:r>
      <w:r w:rsidRPr="001F7C67">
        <w:rPr>
          <w:i/>
        </w:rPr>
        <w:t>Journal of Management Development</w:t>
      </w:r>
      <w:r>
        <w:rPr>
          <w:i/>
        </w:rPr>
        <w:t>,</w:t>
      </w:r>
      <w:r>
        <w:t xml:space="preserve"> vol. 21, no. 10, pp.</w:t>
      </w:r>
      <w:r w:rsidRPr="001F7C67">
        <w:t xml:space="preserve"> 732-744.</w:t>
      </w:r>
    </w:p>
    <w:p w14:paraId="497F5D81" w14:textId="2E29FCA1" w:rsidR="009A6BC2" w:rsidRPr="00223ED2" w:rsidRDefault="009A6BC2" w:rsidP="009A6BC2">
      <w:pPr>
        <w:pStyle w:val="References"/>
        <w:spacing w:line="240" w:lineRule="auto"/>
        <w:rPr>
          <w:color w:val="FF0000"/>
        </w:rPr>
      </w:pPr>
      <w:r w:rsidRPr="00BA561A">
        <w:t>Finnish National Board of Education (2004). National core curriculum for basic education 2004</w:t>
      </w:r>
      <w:r w:rsidR="00BA561A" w:rsidRPr="007F5C3C">
        <w:t>, Finnish National Board of Education, viewed 20 August 2014,</w:t>
      </w:r>
      <w:r w:rsidRPr="007F5C3C">
        <w:t xml:space="preserve"> </w:t>
      </w:r>
      <w:r w:rsidRPr="007F5C3C">
        <w:t>&lt;</w:t>
      </w:r>
      <w:hyperlink r:id="rId10" w:history="1">
        <w:r w:rsidRPr="00CC6CC5">
          <w:rPr>
            <w:rStyle w:val="Hyperlink"/>
          </w:rPr>
          <w:t>http://www.oph.fi/english/sources_of_information/core_curricula_and_qualification_requirements/basic_e</w:t>
        </w:r>
        <w:r w:rsidRPr="00CC6CC5">
          <w:rPr>
            <w:rStyle w:val="Hyperlink"/>
          </w:rPr>
          <w:t>d</w:t>
        </w:r>
        <w:r w:rsidRPr="00CC6CC5">
          <w:rPr>
            <w:rStyle w:val="Hyperlink"/>
          </w:rPr>
          <w:t>ucation</w:t>
        </w:r>
      </w:hyperlink>
      <w:r w:rsidRPr="007F5C3C">
        <w:t>&gt;.</w:t>
      </w:r>
    </w:p>
    <w:p w14:paraId="3632F29C" w14:textId="77777777" w:rsidR="009A6BC2" w:rsidRPr="001F7C67" w:rsidRDefault="009A6BC2" w:rsidP="009A6BC2">
      <w:pPr>
        <w:pStyle w:val="References"/>
        <w:spacing w:line="240" w:lineRule="auto"/>
        <w:rPr>
          <w:rFonts w:eastAsia="Arial Unicode MS"/>
          <w:color w:val="232323"/>
        </w:rPr>
      </w:pPr>
      <w:r>
        <w:rPr>
          <w:rFonts w:eastAsia="Arial Unicode MS"/>
          <w:color w:val="232323"/>
        </w:rPr>
        <w:t>Gao, F, Noh, JJ &amp; Koehler, MJ</w:t>
      </w:r>
      <w:r w:rsidRPr="001F7C67">
        <w:rPr>
          <w:rFonts w:eastAsia="Arial Unicode MS"/>
          <w:color w:val="232323"/>
        </w:rPr>
        <w:t xml:space="preserve"> 2009</w:t>
      </w:r>
      <w:r>
        <w:rPr>
          <w:rFonts w:eastAsia="Arial Unicode MS"/>
          <w:color w:val="232323"/>
        </w:rPr>
        <w:t>,</w:t>
      </w:r>
      <w:r w:rsidRPr="001F7C67">
        <w:rPr>
          <w:rFonts w:eastAsia="Arial Unicode MS"/>
          <w:color w:val="232323"/>
        </w:rPr>
        <w:t xml:space="preserve"> </w:t>
      </w:r>
      <w:r>
        <w:rPr>
          <w:rFonts w:eastAsia="Arial Unicode MS"/>
          <w:color w:val="232323"/>
        </w:rPr>
        <w:t>‘</w:t>
      </w:r>
      <w:r w:rsidRPr="001F7C67">
        <w:rPr>
          <w:rFonts w:eastAsia="Arial Unicode MS"/>
          <w:color w:val="232323"/>
        </w:rPr>
        <w:t>Comparing Role-playing Activities in Second Lif</w:t>
      </w:r>
      <w:r>
        <w:rPr>
          <w:rFonts w:eastAsia="Arial Unicode MS"/>
          <w:color w:val="232323"/>
        </w:rPr>
        <w:t xml:space="preserve">e and Face-to-Face Environments’, </w:t>
      </w:r>
      <w:r w:rsidRPr="001F7C67">
        <w:rPr>
          <w:rFonts w:eastAsia="Arial Unicode MS"/>
          <w:i/>
          <w:color w:val="232323"/>
        </w:rPr>
        <w:t>Journal of Interactive Learning Research</w:t>
      </w:r>
      <w:r>
        <w:rPr>
          <w:rFonts w:eastAsia="Arial Unicode MS"/>
          <w:i/>
          <w:color w:val="232323"/>
        </w:rPr>
        <w:t>,</w:t>
      </w:r>
      <w:r w:rsidRPr="001F7C67">
        <w:rPr>
          <w:rFonts w:eastAsia="Arial Unicode MS"/>
          <w:color w:val="232323"/>
        </w:rPr>
        <w:t xml:space="preserve"> </w:t>
      </w:r>
      <w:r>
        <w:rPr>
          <w:rFonts w:eastAsia="Arial Unicode MS"/>
          <w:color w:val="232323"/>
        </w:rPr>
        <w:t xml:space="preserve">vol. </w:t>
      </w:r>
      <w:r w:rsidRPr="00223ED2">
        <w:rPr>
          <w:rFonts w:eastAsia="Arial Unicode MS"/>
          <w:color w:val="232323"/>
        </w:rPr>
        <w:t>20</w:t>
      </w:r>
      <w:r>
        <w:rPr>
          <w:rFonts w:eastAsia="Arial Unicode MS"/>
          <w:color w:val="232323"/>
        </w:rPr>
        <w:t>, no. 4,</w:t>
      </w:r>
      <w:r w:rsidRPr="001F7C67">
        <w:rPr>
          <w:rFonts w:eastAsia="Arial Unicode MS"/>
          <w:color w:val="232323"/>
        </w:rPr>
        <w:t xml:space="preserve"> </w:t>
      </w:r>
      <w:r>
        <w:rPr>
          <w:rFonts w:eastAsia="Arial Unicode MS"/>
          <w:color w:val="232323"/>
        </w:rPr>
        <w:t xml:space="preserve">pp. </w:t>
      </w:r>
      <w:r w:rsidRPr="001F7C67">
        <w:rPr>
          <w:rFonts w:eastAsia="Arial Unicode MS"/>
          <w:color w:val="232323"/>
        </w:rPr>
        <w:t>423-443.</w:t>
      </w:r>
    </w:p>
    <w:p w14:paraId="5B920EDB" w14:textId="77777777" w:rsidR="009A6BC2" w:rsidRPr="001F7C67" w:rsidRDefault="009A6BC2" w:rsidP="009A6BC2">
      <w:pPr>
        <w:pStyle w:val="References"/>
        <w:spacing w:line="240" w:lineRule="auto"/>
      </w:pPr>
      <w:r>
        <w:t>Goldman, JDG</w:t>
      </w:r>
      <w:r w:rsidRPr="001F7C67">
        <w:t xml:space="preserve"> 2011</w:t>
      </w:r>
      <w:r>
        <w:t>,</w:t>
      </w:r>
      <w:r w:rsidRPr="001F7C67">
        <w:t xml:space="preserve"> </w:t>
      </w:r>
      <w:r>
        <w:t>‘</w:t>
      </w:r>
      <w:r w:rsidRPr="001F7C67">
        <w:t>An exploration in Health Education of an integrated theoretical basis for Sexuality Educat</w:t>
      </w:r>
      <w:r>
        <w:t>ion pedagogies for young people’,</w:t>
      </w:r>
      <w:r w:rsidRPr="001F7C67">
        <w:t xml:space="preserve"> </w:t>
      </w:r>
      <w:r w:rsidRPr="001F7C67">
        <w:rPr>
          <w:i/>
        </w:rPr>
        <w:t>Health Education Research</w:t>
      </w:r>
      <w:r>
        <w:rPr>
          <w:i/>
        </w:rPr>
        <w:t>,</w:t>
      </w:r>
      <w:r w:rsidRPr="001F7C67">
        <w:t xml:space="preserve"> </w:t>
      </w:r>
      <w:r>
        <w:t xml:space="preserve">vol. </w:t>
      </w:r>
      <w:r w:rsidRPr="00223ED2">
        <w:t>26</w:t>
      </w:r>
      <w:r>
        <w:t>, no. 3,</w:t>
      </w:r>
      <w:r w:rsidRPr="001F7C67">
        <w:t xml:space="preserve"> </w:t>
      </w:r>
      <w:r>
        <w:t xml:space="preserve">pp. </w:t>
      </w:r>
      <w:r w:rsidRPr="001F7C67">
        <w:t>526-541</w:t>
      </w:r>
      <w:r>
        <w:t>.</w:t>
      </w:r>
    </w:p>
    <w:p w14:paraId="0D50CCA4" w14:textId="77777777" w:rsidR="009A6BC2" w:rsidRPr="005D7EB4" w:rsidRDefault="009A6BC2" w:rsidP="009A6BC2">
      <w:pPr>
        <w:pStyle w:val="References"/>
        <w:spacing w:line="240" w:lineRule="auto"/>
      </w:pPr>
      <w:r w:rsidRPr="005D7EB4">
        <w:t>Hofer, M &amp; Harris, J 2010, ‘Differentiating TPACK Development: Using learning activity types with inservice and preservice teachers’, In D Gibson &amp; B Dodge (ed</w:t>
      </w:r>
      <w:r>
        <w:t>s</w:t>
      </w:r>
      <w:r w:rsidRPr="005D7EB4">
        <w:t xml:space="preserve">), </w:t>
      </w:r>
      <w:r w:rsidRPr="005D7EB4">
        <w:rPr>
          <w:rStyle w:val="HTMLCite"/>
          <w:rFonts w:eastAsiaTheme="minorEastAsia"/>
        </w:rPr>
        <w:t xml:space="preserve">Proceedings of Society for Information Technology &amp; Teacher Education International Conference </w:t>
      </w:r>
      <w:r w:rsidRPr="005D7EB4">
        <w:rPr>
          <w:rStyle w:val="match3"/>
          <w:iCs/>
        </w:rPr>
        <w:t>2010,</w:t>
      </w:r>
      <w:r w:rsidRPr="005D7EB4">
        <w:t xml:space="preserve"> Chesapeake, VA: AACE, pp. 3857-3864.</w:t>
      </w:r>
    </w:p>
    <w:p w14:paraId="6FC76453" w14:textId="77777777" w:rsidR="009A6BC2" w:rsidRPr="00CC6CC5" w:rsidRDefault="009A6BC2" w:rsidP="009A6BC2">
      <w:pPr>
        <w:pStyle w:val="References"/>
        <w:spacing w:line="240" w:lineRule="auto"/>
        <w:rPr>
          <w:lang w:val="en-US"/>
        </w:rPr>
      </w:pPr>
      <w:r>
        <w:t>Jarmon, L</w:t>
      </w:r>
      <w:r w:rsidRPr="001F7C67">
        <w:t>,</w:t>
      </w:r>
      <w:r>
        <w:t xml:space="preserve"> Traphagab, T, Mayrath, M &amp; Trivedi, A</w:t>
      </w:r>
      <w:r w:rsidRPr="001F7C67">
        <w:t xml:space="preserve"> 2009</w:t>
      </w:r>
      <w:r>
        <w:t>,</w:t>
      </w:r>
      <w:r w:rsidRPr="001F7C67">
        <w:t xml:space="preserve"> </w:t>
      </w:r>
      <w:r>
        <w:t>‘</w:t>
      </w:r>
      <w:r w:rsidRPr="001F7C67">
        <w:t>Virtual world teaching, experiential learning, and assessment: An interdisciplinary communi</w:t>
      </w:r>
      <w:r>
        <w:t>cation course in Second Life’,</w:t>
      </w:r>
      <w:r w:rsidRPr="001F7C67">
        <w:t xml:space="preserve"> </w:t>
      </w:r>
      <w:r w:rsidRPr="00CC6CC5">
        <w:rPr>
          <w:i/>
          <w:lang w:val="en-US"/>
        </w:rPr>
        <w:t>Computers &amp; Education,</w:t>
      </w:r>
      <w:r w:rsidRPr="00CC6CC5">
        <w:rPr>
          <w:lang w:val="en-US"/>
        </w:rPr>
        <w:t xml:space="preserve"> vol. 53, no. 1, pp. 169-182.</w:t>
      </w:r>
    </w:p>
    <w:p w14:paraId="4DA1B115" w14:textId="77777777" w:rsidR="009A6BC2" w:rsidRPr="00932D6F" w:rsidRDefault="009A6BC2" w:rsidP="009A6BC2">
      <w:pPr>
        <w:pStyle w:val="References"/>
        <w:spacing w:line="240" w:lineRule="auto"/>
      </w:pPr>
      <w:r w:rsidRPr="00932D6F">
        <w:t xml:space="preserve">Ladousse, GP 1987, </w:t>
      </w:r>
      <w:r w:rsidRPr="00932D6F">
        <w:rPr>
          <w:i/>
        </w:rPr>
        <w:t>Role Play</w:t>
      </w:r>
      <w:r w:rsidRPr="00932D6F">
        <w:t>, Oxford University Press, Oxford.</w:t>
      </w:r>
    </w:p>
    <w:p w14:paraId="4F134E31" w14:textId="77777777" w:rsidR="009A6BC2" w:rsidRPr="001F7C67" w:rsidRDefault="009A6BC2" w:rsidP="009A6BC2">
      <w:pPr>
        <w:pStyle w:val="References"/>
        <w:spacing w:line="240" w:lineRule="auto"/>
      </w:pPr>
      <w:r>
        <w:t>Lei, J 2009,</w:t>
      </w:r>
      <w:r w:rsidRPr="001F7C67">
        <w:t xml:space="preserve"> </w:t>
      </w:r>
      <w:r>
        <w:t>‘</w:t>
      </w:r>
      <w:r w:rsidRPr="001F7C67">
        <w:t>Digital natives as pre-service teachers: What technology preparation is needed?</w:t>
      </w:r>
      <w:r>
        <w:t>’,</w:t>
      </w:r>
      <w:r w:rsidRPr="001F7C67">
        <w:t xml:space="preserve"> </w:t>
      </w:r>
      <w:r w:rsidRPr="001F7C67">
        <w:rPr>
          <w:i/>
        </w:rPr>
        <w:t>Journal of Computing in Teacher Education</w:t>
      </w:r>
      <w:r w:rsidRPr="00884B55">
        <w:t xml:space="preserve">, </w:t>
      </w:r>
      <w:r>
        <w:t xml:space="preserve">vol. </w:t>
      </w:r>
      <w:r w:rsidRPr="00884B55">
        <w:t>25</w:t>
      </w:r>
      <w:r>
        <w:t>, no. 3, pp.</w:t>
      </w:r>
      <w:r w:rsidRPr="001F7C67">
        <w:t xml:space="preserve"> 87-97.</w:t>
      </w:r>
    </w:p>
    <w:p w14:paraId="32AB864B" w14:textId="77777777" w:rsidR="009A6BC2" w:rsidRPr="001F7C67" w:rsidRDefault="009A6BC2" w:rsidP="009A6BC2">
      <w:pPr>
        <w:pStyle w:val="References"/>
        <w:spacing w:line="240" w:lineRule="auto"/>
      </w:pPr>
      <w:r w:rsidRPr="001F7C67">
        <w:t>Me</w:t>
      </w:r>
      <w:r>
        <w:t>agher, M, Özcün-Koca, SA &amp; Edwards, MT</w:t>
      </w:r>
      <w:r w:rsidRPr="001F7C67">
        <w:t xml:space="preserve"> 2011</w:t>
      </w:r>
      <w:r>
        <w:t>,</w:t>
      </w:r>
      <w:r w:rsidRPr="001F7C67">
        <w:t xml:space="preserve"> </w:t>
      </w:r>
      <w:r>
        <w:t>‘</w:t>
      </w:r>
      <w:r w:rsidRPr="001F7C67">
        <w:t>Preservice teachers’ experiences with advanced technologies: The interplay between technology in a preservice cl</w:t>
      </w:r>
      <w:r>
        <w:t>assroom and in field placements’,</w:t>
      </w:r>
      <w:r w:rsidRPr="001F7C67">
        <w:t xml:space="preserve"> </w:t>
      </w:r>
      <w:r w:rsidRPr="001F7C67">
        <w:rPr>
          <w:i/>
        </w:rPr>
        <w:t>Contemporary Issues in Tech</w:t>
      </w:r>
      <w:r>
        <w:rPr>
          <w:i/>
        </w:rPr>
        <w:t>nology and Teacher Education</w:t>
      </w:r>
      <w:r w:rsidRPr="00884B55">
        <w:t xml:space="preserve">, </w:t>
      </w:r>
      <w:r>
        <w:t xml:space="preserve">vol. </w:t>
      </w:r>
      <w:r w:rsidRPr="00884B55">
        <w:t>11</w:t>
      </w:r>
      <w:r>
        <w:t>, no. 3, pp.</w:t>
      </w:r>
      <w:r w:rsidRPr="001F7C67">
        <w:t xml:space="preserve"> 243-270.</w:t>
      </w:r>
    </w:p>
    <w:p w14:paraId="794BB293" w14:textId="77777777" w:rsidR="009A6BC2" w:rsidRPr="005D7EB4" w:rsidRDefault="009A6BC2" w:rsidP="009A6BC2">
      <w:pPr>
        <w:pStyle w:val="References"/>
        <w:spacing w:line="240" w:lineRule="auto"/>
      </w:pPr>
      <w:r w:rsidRPr="005D7EB4">
        <w:t xml:space="preserve">Miles, MB &amp; Huberman, M (eds) 1994, </w:t>
      </w:r>
      <w:r w:rsidRPr="005D7EB4">
        <w:rPr>
          <w:i/>
        </w:rPr>
        <w:t xml:space="preserve">Qualitative data analysis: an expanded sourcebook. </w:t>
      </w:r>
      <w:r w:rsidRPr="005D7EB4">
        <w:t>2nd ed., Sage Publications, UK.</w:t>
      </w:r>
    </w:p>
    <w:p w14:paraId="680EAE9B" w14:textId="77777777" w:rsidR="009A6BC2" w:rsidRPr="001F7C67" w:rsidRDefault="009A6BC2" w:rsidP="009A6BC2">
      <w:pPr>
        <w:pStyle w:val="References"/>
        <w:spacing w:line="240" w:lineRule="auto"/>
      </w:pPr>
      <w:r>
        <w:rPr>
          <w:lang w:val="en-US"/>
        </w:rPr>
        <w:t>Mishra, P, &amp; Koehler, M</w:t>
      </w:r>
      <w:r w:rsidRPr="00853287">
        <w:rPr>
          <w:lang w:val="en-US"/>
        </w:rPr>
        <w:t>J</w:t>
      </w:r>
      <w:r>
        <w:rPr>
          <w:lang w:val="en-US"/>
        </w:rPr>
        <w:t xml:space="preserve"> 2006,</w:t>
      </w:r>
      <w:r w:rsidRPr="00853287">
        <w:rPr>
          <w:lang w:val="en-US"/>
        </w:rPr>
        <w:t xml:space="preserve"> </w:t>
      </w:r>
      <w:r>
        <w:rPr>
          <w:lang w:val="en-US"/>
        </w:rPr>
        <w:t>‘</w:t>
      </w:r>
      <w:r w:rsidRPr="001F7C67">
        <w:t xml:space="preserve">Technological Pedagogical Content Knowledge: A new </w:t>
      </w:r>
      <w:r>
        <w:t>framework for teacher knowledge’,</w:t>
      </w:r>
      <w:r w:rsidRPr="001F7C67">
        <w:t xml:space="preserve"> </w:t>
      </w:r>
      <w:r w:rsidRPr="001F7C67">
        <w:rPr>
          <w:rStyle w:val="Emphasis"/>
        </w:rPr>
        <w:t>Teachers College Record</w:t>
      </w:r>
      <w:r>
        <w:rPr>
          <w:rStyle w:val="Emphasis"/>
        </w:rPr>
        <w:t>,</w:t>
      </w:r>
      <w:r w:rsidRPr="001F7C67">
        <w:rPr>
          <w:rStyle w:val="Emphasis"/>
        </w:rPr>
        <w:t xml:space="preserve"> </w:t>
      </w:r>
      <w:r>
        <w:rPr>
          <w:rStyle w:val="Emphasis"/>
        </w:rPr>
        <w:t xml:space="preserve">vol. </w:t>
      </w:r>
      <w:r w:rsidRPr="00884B55">
        <w:t>108</w:t>
      </w:r>
      <w:r>
        <w:t>, no. 6, pp.</w:t>
      </w:r>
      <w:r w:rsidRPr="001F7C67">
        <w:t xml:space="preserve"> 1017-1054.</w:t>
      </w:r>
    </w:p>
    <w:p w14:paraId="164D5E3B" w14:textId="77777777" w:rsidR="009A6BC2" w:rsidRPr="00D94521" w:rsidRDefault="009A6BC2" w:rsidP="009A6BC2">
      <w:pPr>
        <w:pStyle w:val="References"/>
        <w:spacing w:line="240" w:lineRule="auto"/>
      </w:pPr>
      <w:r w:rsidRPr="00D94521">
        <w:t xml:space="preserve">Mäkitalo, K 2006, </w:t>
      </w:r>
      <w:r w:rsidRPr="00D94521">
        <w:rPr>
          <w:i/>
        </w:rPr>
        <w:t>Interaction in online learning environments: How to support collaborative activities in higher education settings,</w:t>
      </w:r>
      <w:r w:rsidRPr="00D94521">
        <w:t xml:space="preserve"> Research Reports 18, University of Jyväskylä. Institute for Educational Research, Jyväskylä.</w:t>
      </w:r>
    </w:p>
    <w:p w14:paraId="3124C2D2" w14:textId="77777777" w:rsidR="009A6BC2" w:rsidRPr="005D7EB4" w:rsidRDefault="009A6BC2" w:rsidP="009A6BC2">
      <w:pPr>
        <w:pStyle w:val="References"/>
        <w:spacing w:line="240" w:lineRule="auto"/>
      </w:pPr>
      <w:r w:rsidRPr="005D7EB4">
        <w:t xml:space="preserve">O’Sullivan, C 2011, ‘Role-playing’, In L Cohen, L Manion &amp; K Morrison (ed.), </w:t>
      </w:r>
      <w:r w:rsidRPr="005D7EB4">
        <w:rPr>
          <w:i/>
        </w:rPr>
        <w:t>Research methods in education</w:t>
      </w:r>
      <w:r w:rsidRPr="005D7EB4">
        <w:t>. 7</w:t>
      </w:r>
      <w:r w:rsidRPr="005D7EB4">
        <w:rPr>
          <w:vertAlign w:val="superscript"/>
        </w:rPr>
        <w:t>th</w:t>
      </w:r>
      <w:r w:rsidRPr="005D7EB4">
        <w:t xml:space="preserve"> ed., Routledge, New York, pp. 510-527.</w:t>
      </w:r>
    </w:p>
    <w:p w14:paraId="6A52AD68" w14:textId="77777777" w:rsidR="009A6BC2" w:rsidRPr="001F7C67" w:rsidRDefault="009A6BC2" w:rsidP="009A6BC2">
      <w:pPr>
        <w:pStyle w:val="References"/>
        <w:spacing w:line="240" w:lineRule="auto"/>
      </w:pPr>
      <w:r w:rsidRPr="001F7C67">
        <w:lastRenderedPageBreak/>
        <w:t>Polly, D</w:t>
      </w:r>
      <w:r>
        <w:t>, Mims, C, Shepherd, CE &amp; Inan, F</w:t>
      </w:r>
      <w:r w:rsidRPr="001F7C67">
        <w:t xml:space="preserve"> 2010</w:t>
      </w:r>
      <w:r>
        <w:t>,</w:t>
      </w:r>
      <w:r w:rsidRPr="001F7C67">
        <w:t xml:space="preserve"> </w:t>
      </w:r>
      <w:r>
        <w:t>‘</w:t>
      </w:r>
      <w:r w:rsidRPr="001F7C67">
        <w:t>Evidence of impact: Transforming teacher education with preparing tomorrow’s teachers to tea</w:t>
      </w:r>
      <w:r>
        <w:t>ch with technology (PT3) grants’,</w:t>
      </w:r>
      <w:r w:rsidRPr="001F7C67">
        <w:t xml:space="preserve"> </w:t>
      </w:r>
      <w:r w:rsidRPr="001F7C67">
        <w:rPr>
          <w:i/>
        </w:rPr>
        <w:t>Teaching and Teacher Education</w:t>
      </w:r>
      <w:r w:rsidRPr="00884B55">
        <w:t xml:space="preserve">, </w:t>
      </w:r>
      <w:r>
        <w:t xml:space="preserve">vol. </w:t>
      </w:r>
      <w:r w:rsidRPr="00884B55">
        <w:t>26</w:t>
      </w:r>
      <w:r>
        <w:t>, no. 4</w:t>
      </w:r>
      <w:r w:rsidRPr="00884B55">
        <w:t>,</w:t>
      </w:r>
      <w:r>
        <w:t xml:space="preserve"> pp.</w:t>
      </w:r>
      <w:r w:rsidRPr="001F7C67">
        <w:t xml:space="preserve"> 863-870.</w:t>
      </w:r>
    </w:p>
    <w:p w14:paraId="00D354B0" w14:textId="70D24676" w:rsidR="009A6BC2" w:rsidRPr="00884B55" w:rsidRDefault="009A6BC2" w:rsidP="009A6BC2">
      <w:pPr>
        <w:pStyle w:val="References"/>
        <w:spacing w:line="240" w:lineRule="auto"/>
        <w:rPr>
          <w:color w:val="FF0000"/>
        </w:rPr>
      </w:pPr>
      <w:r w:rsidRPr="00BA561A">
        <w:t>Prezi. (n.d.) In Wikipedia</w:t>
      </w:r>
      <w:r w:rsidR="00BA561A" w:rsidRPr="00BA561A">
        <w:t>, viewed 24 January 2015,</w:t>
      </w:r>
      <w:r w:rsidRPr="00BA561A">
        <w:t xml:space="preserve"> </w:t>
      </w:r>
      <w:r w:rsidR="00BA561A" w:rsidRPr="007F5C3C">
        <w:t>&lt;</w:t>
      </w:r>
      <w:hyperlink r:id="rId11" w:history="1">
        <w:r w:rsidRPr="00CC6CC5">
          <w:rPr>
            <w:rStyle w:val="Hyperlink"/>
          </w:rPr>
          <w:t>http://en.</w:t>
        </w:r>
        <w:r w:rsidRPr="00CC6CC5">
          <w:rPr>
            <w:rStyle w:val="Hyperlink"/>
          </w:rPr>
          <w:t>w</w:t>
        </w:r>
        <w:r w:rsidRPr="00CC6CC5">
          <w:rPr>
            <w:rStyle w:val="Hyperlink"/>
          </w:rPr>
          <w:t>ikipedia.org/wiki/Prezi</w:t>
        </w:r>
      </w:hyperlink>
      <w:r w:rsidR="00BA561A" w:rsidRPr="007F5C3C">
        <w:t>&gt;.</w:t>
      </w:r>
    </w:p>
    <w:p w14:paraId="4664989D" w14:textId="77777777" w:rsidR="009A6BC2" w:rsidRPr="001F7C67" w:rsidRDefault="009A6BC2" w:rsidP="009A6BC2">
      <w:pPr>
        <w:pStyle w:val="References"/>
        <w:spacing w:line="240" w:lineRule="auto"/>
      </w:pPr>
      <w:r>
        <w:t>Sadaf, A, Newby, TJ &amp; Ertmer, PA</w:t>
      </w:r>
      <w:r w:rsidRPr="001F7C67">
        <w:t xml:space="preserve"> 2012</w:t>
      </w:r>
      <w:r>
        <w:t>,</w:t>
      </w:r>
      <w:r w:rsidRPr="001F7C67">
        <w:t xml:space="preserve"> </w:t>
      </w:r>
      <w:r>
        <w:t>‘</w:t>
      </w:r>
      <w:r w:rsidRPr="001F7C67">
        <w:t>Exploring factors that predict preservice teachers’ intentions to use Web 2.0 technologies using decomp</w:t>
      </w:r>
      <w:r>
        <w:t>osed Theory of Planned Behavior’,</w:t>
      </w:r>
      <w:r w:rsidRPr="001F7C67">
        <w:t xml:space="preserve"> </w:t>
      </w:r>
      <w:r w:rsidRPr="001F7C67">
        <w:rPr>
          <w:i/>
        </w:rPr>
        <w:t>Journal of Research on Technology in Education</w:t>
      </w:r>
      <w:r w:rsidRPr="00884B55">
        <w:t xml:space="preserve">, </w:t>
      </w:r>
      <w:r>
        <w:t xml:space="preserve">vol. </w:t>
      </w:r>
      <w:r w:rsidRPr="00884B55">
        <w:t>45</w:t>
      </w:r>
      <w:r>
        <w:t>, no. 2</w:t>
      </w:r>
      <w:r w:rsidRPr="00884B55">
        <w:t>,</w:t>
      </w:r>
      <w:r w:rsidRPr="001F7C67">
        <w:t xml:space="preserve"> </w:t>
      </w:r>
      <w:r>
        <w:t xml:space="preserve">pp. </w:t>
      </w:r>
      <w:r w:rsidRPr="001F7C67">
        <w:t>171-195.</w:t>
      </w:r>
    </w:p>
    <w:p w14:paraId="1C3F8D1D" w14:textId="77777777" w:rsidR="009A6BC2" w:rsidRPr="001F7C67" w:rsidRDefault="009A6BC2" w:rsidP="009A6BC2">
      <w:pPr>
        <w:pStyle w:val="References"/>
        <w:spacing w:line="240" w:lineRule="auto"/>
      </w:pPr>
      <w:r>
        <w:t>Savenye, WC &amp; Robinson, RS</w:t>
      </w:r>
      <w:r w:rsidRPr="001F7C67">
        <w:t xml:space="preserve"> 2005</w:t>
      </w:r>
      <w:r>
        <w:t>,</w:t>
      </w:r>
      <w:r w:rsidRPr="001F7C67">
        <w:t xml:space="preserve"> </w:t>
      </w:r>
      <w:r>
        <w:t>‘</w:t>
      </w:r>
      <w:r w:rsidRPr="001F7C67">
        <w:t>Using qualitative resea</w:t>
      </w:r>
      <w:r>
        <w:t>rch methods in higher education’,</w:t>
      </w:r>
      <w:r w:rsidRPr="001F7C67">
        <w:t xml:space="preserve"> </w:t>
      </w:r>
      <w:r w:rsidRPr="001F7C67">
        <w:rPr>
          <w:i/>
        </w:rPr>
        <w:t>Journal of Computing in Higher Education</w:t>
      </w:r>
      <w:r>
        <w:rPr>
          <w:i/>
        </w:rPr>
        <w:t>,</w:t>
      </w:r>
      <w:r w:rsidRPr="00884B55">
        <w:t xml:space="preserve"> </w:t>
      </w:r>
      <w:r>
        <w:t xml:space="preserve">vol. </w:t>
      </w:r>
      <w:r w:rsidRPr="00884B55">
        <w:t>16</w:t>
      </w:r>
      <w:r>
        <w:t>, no. 2</w:t>
      </w:r>
      <w:r w:rsidRPr="00884B55">
        <w:t>,</w:t>
      </w:r>
      <w:r>
        <w:t xml:space="preserve"> pp.</w:t>
      </w:r>
      <w:r w:rsidRPr="001F7C67">
        <w:t xml:space="preserve"> 65-95.</w:t>
      </w:r>
    </w:p>
    <w:p w14:paraId="4D155AD1" w14:textId="77777777" w:rsidR="009A6BC2" w:rsidRPr="00D94521" w:rsidRDefault="009A6BC2" w:rsidP="009A6BC2">
      <w:pPr>
        <w:pStyle w:val="References"/>
        <w:spacing w:line="240" w:lineRule="auto"/>
      </w:pPr>
      <w:r w:rsidRPr="00D94521">
        <w:t xml:space="preserve">Schellens, T, Van Keer, H, De Wever, B &amp; Valcke, M 2007, ‘The effects of two computer-supported collaborative learning (CSCL) scripts on university students' critical thinking. Computer-supported collaborative scripts on university’, </w:t>
      </w:r>
      <w:r w:rsidRPr="00D94521">
        <w:rPr>
          <w:i/>
        </w:rPr>
        <w:t xml:space="preserve">Revista Semestral da Associaҫӑo Brasileira de Psicologia Escolar e Educacional (ABRAPEE), </w:t>
      </w:r>
      <w:r w:rsidRPr="00D94521">
        <w:t>vol. 11, no. especial, pp. 83-92.</w:t>
      </w:r>
    </w:p>
    <w:p w14:paraId="4749D021" w14:textId="18B58091" w:rsidR="009A6BC2" w:rsidRPr="00884B55" w:rsidRDefault="009A6BC2" w:rsidP="009A6BC2">
      <w:pPr>
        <w:pStyle w:val="References"/>
        <w:spacing w:line="240" w:lineRule="auto"/>
        <w:rPr>
          <w:color w:val="FF0000"/>
        </w:rPr>
      </w:pPr>
      <w:r w:rsidRPr="00BA561A">
        <w:t>Second Life. (n.d.) In Wikipedia</w:t>
      </w:r>
      <w:r w:rsidR="00BA561A" w:rsidRPr="00BA561A">
        <w:t>, viewed 15 January 2015,</w:t>
      </w:r>
      <w:r w:rsidR="00BA561A" w:rsidRPr="007F5C3C">
        <w:t>&lt;</w:t>
      </w:r>
      <w:hyperlink r:id="rId12" w:history="1">
        <w:r w:rsidRPr="00CC6CC5">
          <w:rPr>
            <w:rStyle w:val="Hyperlink"/>
          </w:rPr>
          <w:t>http://en.wikipedia.org/wiki/Second_Life</w:t>
        </w:r>
      </w:hyperlink>
      <w:r w:rsidR="00BA561A" w:rsidRPr="007F5C3C">
        <w:t>&gt;.</w:t>
      </w:r>
    </w:p>
    <w:p w14:paraId="3ABA17AA" w14:textId="77777777" w:rsidR="009A6BC2" w:rsidRPr="00932D6F" w:rsidRDefault="009A6BC2" w:rsidP="009A6BC2">
      <w:pPr>
        <w:pStyle w:val="References"/>
        <w:spacing w:line="240" w:lineRule="auto"/>
      </w:pPr>
      <w:r w:rsidRPr="00932D6F">
        <w:t xml:space="preserve">Van Ments, M 1989, </w:t>
      </w:r>
      <w:r w:rsidRPr="00932D6F">
        <w:rPr>
          <w:rStyle w:val="Emphasis"/>
        </w:rPr>
        <w:t>The Effective Use of Role Play: A Handbook for Teachers and Trainers</w:t>
      </w:r>
      <w:r w:rsidRPr="00932D6F">
        <w:t xml:space="preserve">, Nichols Publishing, New York. </w:t>
      </w:r>
      <w:r w:rsidRPr="00932D6F">
        <w:rPr>
          <w:noProof/>
          <w:lang w:eastAsia="fi-FI"/>
        </w:rPr>
        <w:drawing>
          <wp:inline distT="0" distB="0" distL="0" distR="0" wp14:anchorId="0F98A47B" wp14:editId="6DEAC1D8">
            <wp:extent cx="9525" cy="9525"/>
            <wp:effectExtent l="0" t="0" r="0" b="0"/>
            <wp:docPr id="7" name="Picture 7" descr="OpenURL">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URL">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02AAB9A" w14:textId="77777777" w:rsidR="009A6BC2" w:rsidRPr="001F7C67" w:rsidRDefault="009A6BC2" w:rsidP="009A6BC2">
      <w:pPr>
        <w:pStyle w:val="References"/>
        <w:spacing w:line="240" w:lineRule="auto"/>
      </w:pPr>
      <w:r w:rsidRPr="001F7C67">
        <w:t xml:space="preserve">Warburton, </w:t>
      </w:r>
      <w:r>
        <w:t xml:space="preserve">S </w:t>
      </w:r>
      <w:r w:rsidRPr="001F7C67">
        <w:t>2009</w:t>
      </w:r>
      <w:r>
        <w:t>,</w:t>
      </w:r>
      <w:r w:rsidRPr="001F7C67">
        <w:t xml:space="preserve"> </w:t>
      </w:r>
      <w:r>
        <w:t>‘</w:t>
      </w:r>
      <w:r w:rsidRPr="001F7C67">
        <w:t xml:space="preserve">Second Life in higher education: Assessing the potential for and the barriers to deploying virtual </w:t>
      </w:r>
      <w:r>
        <w:t>worlds in learning and teaching’,</w:t>
      </w:r>
      <w:r w:rsidRPr="001F7C67">
        <w:t xml:space="preserve"> </w:t>
      </w:r>
      <w:r w:rsidRPr="001F7C67">
        <w:rPr>
          <w:i/>
        </w:rPr>
        <w:t>British Journal of Educational Technology</w:t>
      </w:r>
      <w:r w:rsidRPr="00884B55">
        <w:t xml:space="preserve">, </w:t>
      </w:r>
      <w:r>
        <w:t xml:space="preserve">vol. </w:t>
      </w:r>
      <w:r w:rsidRPr="00884B55">
        <w:t>40</w:t>
      </w:r>
      <w:r>
        <w:t>, no. 3</w:t>
      </w:r>
      <w:r w:rsidRPr="00884B55">
        <w:t>,</w:t>
      </w:r>
      <w:r>
        <w:t xml:space="preserve"> pp.</w:t>
      </w:r>
      <w:r w:rsidRPr="001F7C67">
        <w:t xml:space="preserve"> 414-426.</w:t>
      </w:r>
    </w:p>
    <w:p w14:paraId="5005FA6D" w14:textId="2B9CD8FD" w:rsidR="009A6BC2" w:rsidRPr="00884B55" w:rsidRDefault="009A6BC2" w:rsidP="009A6BC2">
      <w:pPr>
        <w:pStyle w:val="References"/>
        <w:spacing w:line="240" w:lineRule="auto"/>
        <w:rPr>
          <w:color w:val="FF0000"/>
        </w:rPr>
      </w:pPr>
      <w:r w:rsidRPr="00BA561A">
        <w:t xml:space="preserve">WHO Regional Office for Europe and BZgA 2010, </w:t>
      </w:r>
      <w:r w:rsidRPr="00BA561A">
        <w:rPr>
          <w:i/>
        </w:rPr>
        <w:t>Standards for sexuality education in Europe. A framework for policy makers, educational and health authorities and specialists,</w:t>
      </w:r>
      <w:r w:rsidRPr="00BA561A">
        <w:t xml:space="preserve"> Cologne</w:t>
      </w:r>
      <w:r w:rsidR="00BA561A" w:rsidRPr="00BA561A">
        <w:t>,</w:t>
      </w:r>
      <w:r w:rsidRPr="00BA561A">
        <w:t xml:space="preserve"> Federal Centre for Health Education and BZgA</w:t>
      </w:r>
      <w:r w:rsidR="00BA561A" w:rsidRPr="00BA561A">
        <w:t xml:space="preserve">, viewed 2September 2014, </w:t>
      </w:r>
      <w:r w:rsidR="00BA561A" w:rsidRPr="007F5C3C">
        <w:t>&lt;</w:t>
      </w:r>
      <w:hyperlink r:id="rId15" w:history="1">
        <w:r w:rsidRPr="00CC6CC5">
          <w:rPr>
            <w:rStyle w:val="Hyperlink"/>
          </w:rPr>
          <w:t>http://www.escrh.eu/sites/escrh.eu/files/</w:t>
        </w:r>
        <w:r w:rsidRPr="00CC6CC5">
          <w:rPr>
            <w:rStyle w:val="Hyperlink"/>
          </w:rPr>
          <w:t>W</w:t>
        </w:r>
        <w:r w:rsidRPr="00CC6CC5">
          <w:rPr>
            <w:rStyle w:val="Hyperlink"/>
          </w:rPr>
          <w:t>HO_Standard_Sexuality_Education_0.pdf</w:t>
        </w:r>
      </w:hyperlink>
      <w:r w:rsidR="00BA561A" w:rsidRPr="007F5C3C">
        <w:t>&gt;.</w:t>
      </w:r>
    </w:p>
    <w:p w14:paraId="10650C61" w14:textId="77777777" w:rsidR="009A6BC2" w:rsidRDefault="009A6BC2" w:rsidP="009A6BC2">
      <w:pPr>
        <w:pStyle w:val="References"/>
        <w:spacing w:line="240" w:lineRule="auto"/>
      </w:pPr>
      <w:r w:rsidRPr="001F7C67">
        <w:t>Öz</w:t>
      </w:r>
      <w:r>
        <w:t>cün-Koca, SA, Meagher, M &amp; Edwards, MT</w:t>
      </w:r>
      <w:r w:rsidRPr="001F7C67">
        <w:t xml:space="preserve"> 2009/2010</w:t>
      </w:r>
      <w:r>
        <w:t>,</w:t>
      </w:r>
      <w:r w:rsidRPr="001F7C67">
        <w:t xml:space="preserve"> </w:t>
      </w:r>
      <w:r>
        <w:t>‘</w:t>
      </w:r>
      <w:r w:rsidRPr="001F7C67">
        <w:t xml:space="preserve">Preservice teachers’ emerging TPACK in </w:t>
      </w:r>
      <w:r>
        <w:t>a technology-rich methods class’,</w:t>
      </w:r>
      <w:r w:rsidRPr="001F7C67">
        <w:t xml:space="preserve"> </w:t>
      </w:r>
      <w:r w:rsidRPr="001F7C67">
        <w:rPr>
          <w:i/>
        </w:rPr>
        <w:t>The Mathematics Educator</w:t>
      </w:r>
      <w:r w:rsidRPr="00884B55">
        <w:t xml:space="preserve">, </w:t>
      </w:r>
      <w:r>
        <w:t xml:space="preserve">vol. </w:t>
      </w:r>
      <w:r w:rsidRPr="00884B55">
        <w:t>19</w:t>
      </w:r>
      <w:r>
        <w:t>, no. 2</w:t>
      </w:r>
      <w:r w:rsidRPr="00884B55">
        <w:t>,</w:t>
      </w:r>
      <w:r>
        <w:t xml:space="preserve"> pp.</w:t>
      </w:r>
      <w:r w:rsidRPr="001F7C67">
        <w:t xml:space="preserve"> 10-20.</w:t>
      </w:r>
    </w:p>
    <w:p w14:paraId="0A637572" w14:textId="77777777" w:rsidR="007F5C3C" w:rsidRDefault="007F5C3C" w:rsidP="009A6BC2">
      <w:pPr>
        <w:pStyle w:val="References"/>
        <w:spacing w:line="240" w:lineRule="auto"/>
      </w:pPr>
    </w:p>
    <w:p w14:paraId="249D422D" w14:textId="30D2FF02" w:rsidR="007F5C3C" w:rsidRDefault="007F5C3C" w:rsidP="009A6BC2">
      <w:pPr>
        <w:pStyle w:val="References"/>
        <w:spacing w:line="240" w:lineRule="auto"/>
      </w:pPr>
      <w:r>
        <w:t>“Author” 2011</w:t>
      </w:r>
    </w:p>
    <w:p w14:paraId="2AA2563C" w14:textId="77777777" w:rsidR="007F5C3C" w:rsidRDefault="007F5C3C" w:rsidP="009A6BC2">
      <w:pPr>
        <w:pStyle w:val="References"/>
        <w:spacing w:line="240" w:lineRule="auto"/>
      </w:pPr>
    </w:p>
    <w:p w14:paraId="298DC6F2" w14:textId="4220D0FE" w:rsidR="007F5C3C" w:rsidRPr="001F7C67" w:rsidRDefault="007F5C3C" w:rsidP="009A6BC2">
      <w:pPr>
        <w:pStyle w:val="References"/>
        <w:spacing w:line="240" w:lineRule="auto"/>
        <w:rPr>
          <w:b/>
        </w:rPr>
      </w:pPr>
      <w:r>
        <w:t>“Author” 2014</w:t>
      </w:r>
    </w:p>
    <w:p w14:paraId="3A7BF4CB" w14:textId="77777777" w:rsidR="00E875B8" w:rsidRPr="005A56AC" w:rsidRDefault="00E875B8" w:rsidP="009106DD">
      <w:pPr>
        <w:pStyle w:val="References"/>
        <w:ind w:left="0" w:firstLine="0"/>
        <w:rPr>
          <w:b/>
        </w:rPr>
      </w:pPr>
    </w:p>
    <w:p w14:paraId="406AD667" w14:textId="77777777" w:rsidR="00843309" w:rsidRPr="005A56AC" w:rsidRDefault="00843309" w:rsidP="00843309">
      <w:pPr>
        <w:spacing w:line="240" w:lineRule="auto"/>
      </w:pPr>
    </w:p>
    <w:p w14:paraId="5DB01245" w14:textId="77777777" w:rsidR="00F47637" w:rsidRDefault="00F47637"/>
    <w:sectPr w:rsidR="00F47637" w:rsidSect="008A28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28128" w14:textId="77777777" w:rsidR="004824BC" w:rsidRDefault="004824BC" w:rsidP="00631804">
      <w:pPr>
        <w:spacing w:line="240" w:lineRule="auto"/>
      </w:pPr>
      <w:r>
        <w:separator/>
      </w:r>
    </w:p>
  </w:endnote>
  <w:endnote w:type="continuationSeparator" w:id="0">
    <w:p w14:paraId="1FF80B40" w14:textId="77777777" w:rsidR="004824BC" w:rsidRDefault="004824BC" w:rsidP="006318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D54AE" w14:textId="77777777" w:rsidR="004824BC" w:rsidRDefault="004824BC" w:rsidP="00631804">
      <w:pPr>
        <w:spacing w:line="240" w:lineRule="auto"/>
      </w:pPr>
      <w:r>
        <w:separator/>
      </w:r>
    </w:p>
  </w:footnote>
  <w:footnote w:type="continuationSeparator" w:id="0">
    <w:p w14:paraId="79FAB186" w14:textId="77777777" w:rsidR="004824BC" w:rsidRDefault="004824BC" w:rsidP="0063180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26623F8"/>
    <w:multiLevelType w:val="hybridMultilevel"/>
    <w:tmpl w:val="385EC6F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2">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92A3A44"/>
    <w:multiLevelType w:val="multilevel"/>
    <w:tmpl w:val="0FEA07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096E009B"/>
    <w:multiLevelType w:val="multilevel"/>
    <w:tmpl w:val="F4949D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9C465B0"/>
    <w:multiLevelType w:val="hybridMultilevel"/>
    <w:tmpl w:val="96B4FCA2"/>
    <w:lvl w:ilvl="0" w:tplc="040B0015">
      <w:start w:val="1"/>
      <w:numFmt w:val="upperLetter"/>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0F2E1BE0"/>
    <w:multiLevelType w:val="hybridMultilevel"/>
    <w:tmpl w:val="4630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1DB419E"/>
    <w:multiLevelType w:val="hybridMultilevel"/>
    <w:tmpl w:val="11B0F3E4"/>
    <w:lvl w:ilvl="0" w:tplc="F18E7604">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nsid w:val="14CF75BC"/>
    <w:multiLevelType w:val="hybridMultilevel"/>
    <w:tmpl w:val="480C6B08"/>
    <w:lvl w:ilvl="0" w:tplc="A0E86904">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nsid w:val="15AC1B5B"/>
    <w:multiLevelType w:val="hybridMultilevel"/>
    <w:tmpl w:val="CF8004FA"/>
    <w:lvl w:ilvl="0" w:tplc="533EC150">
      <w:start w:val="6"/>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09B1EAF"/>
    <w:multiLevelType w:val="hybridMultilevel"/>
    <w:tmpl w:val="63589E12"/>
    <w:lvl w:ilvl="0" w:tplc="EE9C6238">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2BAC16BA"/>
    <w:multiLevelType w:val="hybridMultilevel"/>
    <w:tmpl w:val="DCCE509C"/>
    <w:lvl w:ilvl="0" w:tplc="4B86A440">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nsid w:val="38501AF5"/>
    <w:multiLevelType w:val="hybridMultilevel"/>
    <w:tmpl w:val="E2F466EE"/>
    <w:lvl w:ilvl="0" w:tplc="DE26DB34">
      <w:numFmt w:val="bullet"/>
      <w:lvlText w:val="-"/>
      <w:lvlJc w:val="left"/>
      <w:pPr>
        <w:ind w:left="720" w:hanging="360"/>
      </w:pPr>
      <w:rPr>
        <w:rFonts w:ascii="Times New Roman" w:eastAsiaTheme="minorHAnsi"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A017683"/>
    <w:multiLevelType w:val="multilevel"/>
    <w:tmpl w:val="BB16AD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46451A7B"/>
    <w:multiLevelType w:val="multilevel"/>
    <w:tmpl w:val="4C42EE6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D1541AB"/>
    <w:multiLevelType w:val="hybridMultilevel"/>
    <w:tmpl w:val="F4BA12B0"/>
    <w:lvl w:ilvl="0" w:tplc="DCECF58E">
      <w:start w:val="6"/>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0E86EA9"/>
    <w:multiLevelType w:val="hybridMultilevel"/>
    <w:tmpl w:val="456A5E6A"/>
    <w:lvl w:ilvl="0" w:tplc="DEE2FD26">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F641968"/>
    <w:multiLevelType w:val="multilevel"/>
    <w:tmpl w:val="A878965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35E3E9B"/>
    <w:multiLevelType w:val="multilevel"/>
    <w:tmpl w:val="0F6CEDA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74AB202F"/>
    <w:multiLevelType w:val="hybridMultilevel"/>
    <w:tmpl w:val="CBAE7250"/>
    <w:lvl w:ilvl="0" w:tplc="2438F5E4">
      <w:start w:val="6"/>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nsid w:val="7C284E78"/>
    <w:multiLevelType w:val="hybridMultilevel"/>
    <w:tmpl w:val="20548C34"/>
    <w:lvl w:ilvl="0" w:tplc="E0E8A7F0">
      <w:numFmt w:val="bullet"/>
      <w:lvlText w:val=""/>
      <w:lvlJc w:val="left"/>
      <w:pPr>
        <w:ind w:left="1080" w:hanging="360"/>
      </w:pPr>
      <w:rPr>
        <w:rFonts w:ascii="Wingdings" w:eastAsiaTheme="minorHAnsi" w:hAnsi="Wingdings"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3">
    <w:nsid w:val="7C662DEC"/>
    <w:multiLevelType w:val="hybridMultilevel"/>
    <w:tmpl w:val="6BE49A7E"/>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nsid w:val="7F830ACE"/>
    <w:multiLevelType w:val="hybridMultilevel"/>
    <w:tmpl w:val="C5B092F8"/>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1"/>
  </w:num>
  <w:num w:numId="2">
    <w:abstractNumId w:val="23"/>
  </w:num>
  <w:num w:numId="3">
    <w:abstractNumId w:val="42"/>
  </w:num>
  <w:num w:numId="4">
    <w:abstractNumId w:val="15"/>
  </w:num>
  <w:num w:numId="5">
    <w:abstractNumId w:val="43"/>
  </w:num>
  <w:num w:numId="6">
    <w:abstractNumId w:val="44"/>
  </w:num>
  <w:num w:numId="7">
    <w:abstractNumId w:val="14"/>
  </w:num>
  <w:num w:numId="8">
    <w:abstractNumId w:val="39"/>
  </w:num>
  <w:num w:numId="9">
    <w:abstractNumId w:val="26"/>
  </w:num>
  <w:num w:numId="10">
    <w:abstractNumId w:val="13"/>
  </w:num>
  <w:num w:numId="11">
    <w:abstractNumId w:val="28"/>
  </w:num>
  <w:num w:numId="12">
    <w:abstractNumId w:val="18"/>
  </w:num>
  <w:num w:numId="13">
    <w:abstractNumId w:val="19"/>
  </w:num>
  <w:num w:numId="14">
    <w:abstractNumId w:val="25"/>
  </w:num>
  <w:num w:numId="15">
    <w:abstractNumId w:val="41"/>
  </w:num>
  <w:num w:numId="16">
    <w:abstractNumId w:val="34"/>
  </w:num>
  <w:num w:numId="17">
    <w:abstractNumId w:val="36"/>
  </w:num>
  <w:num w:numId="18">
    <w:abstractNumId w:val="20"/>
  </w:num>
  <w:num w:numId="19">
    <w:abstractNumId w:val="40"/>
  </w:num>
  <w:num w:numId="20">
    <w:abstractNumId w:val="31"/>
  </w:num>
  <w:num w:numId="21">
    <w:abstractNumId w:val="17"/>
  </w:num>
  <w:num w:numId="22">
    <w:abstractNumId w:val="24"/>
  </w:num>
  <w:num w:numId="23">
    <w:abstractNumId w:val="32"/>
  </w:num>
  <w:num w:numId="24">
    <w:abstractNumId w:val="1"/>
  </w:num>
  <w:num w:numId="25">
    <w:abstractNumId w:val="2"/>
  </w:num>
  <w:num w:numId="26">
    <w:abstractNumId w:val="3"/>
  </w:num>
  <w:num w:numId="27">
    <w:abstractNumId w:val="4"/>
  </w:num>
  <w:num w:numId="28">
    <w:abstractNumId w:val="9"/>
  </w:num>
  <w:num w:numId="29">
    <w:abstractNumId w:val="5"/>
  </w:num>
  <w:num w:numId="30">
    <w:abstractNumId w:val="7"/>
  </w:num>
  <w:num w:numId="31">
    <w:abstractNumId w:val="6"/>
  </w:num>
  <w:num w:numId="32">
    <w:abstractNumId w:val="10"/>
  </w:num>
  <w:num w:numId="33">
    <w:abstractNumId w:val="8"/>
  </w:num>
  <w:num w:numId="34">
    <w:abstractNumId w:val="29"/>
  </w:num>
  <w:num w:numId="35">
    <w:abstractNumId w:val="33"/>
  </w:num>
  <w:num w:numId="36">
    <w:abstractNumId w:val="22"/>
  </w:num>
  <w:num w:numId="37">
    <w:abstractNumId w:val="27"/>
  </w:num>
  <w:num w:numId="38">
    <w:abstractNumId w:val="12"/>
  </w:num>
  <w:num w:numId="39">
    <w:abstractNumId w:val="0"/>
  </w:num>
  <w:num w:numId="40">
    <w:abstractNumId w:val="16"/>
  </w:num>
  <w:num w:numId="41">
    <w:abstractNumId w:val="30"/>
  </w:num>
  <w:num w:numId="42">
    <w:abstractNumId w:val="35"/>
  </w:num>
  <w:num w:numId="43">
    <w:abstractNumId w:val="37"/>
  </w:num>
  <w:num w:numId="44">
    <w:abstractNumId w:val="21"/>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removePersonalInformation/>
  <w:removeDateAndTime/>
  <w:linkStyles/>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60C"/>
    <w:rsid w:val="00000182"/>
    <w:rsid w:val="000027CD"/>
    <w:rsid w:val="00006412"/>
    <w:rsid w:val="000123A2"/>
    <w:rsid w:val="0001372D"/>
    <w:rsid w:val="00020C34"/>
    <w:rsid w:val="00021143"/>
    <w:rsid w:val="00022237"/>
    <w:rsid w:val="0002782A"/>
    <w:rsid w:val="00030476"/>
    <w:rsid w:val="00036FBB"/>
    <w:rsid w:val="000400B9"/>
    <w:rsid w:val="00046AF2"/>
    <w:rsid w:val="00056831"/>
    <w:rsid w:val="000572A4"/>
    <w:rsid w:val="00080A0D"/>
    <w:rsid w:val="000A0FD1"/>
    <w:rsid w:val="000B6770"/>
    <w:rsid w:val="000B6A69"/>
    <w:rsid w:val="000B7DCB"/>
    <w:rsid w:val="000C45F7"/>
    <w:rsid w:val="000C7879"/>
    <w:rsid w:val="000D5E79"/>
    <w:rsid w:val="000E1F78"/>
    <w:rsid w:val="000E494D"/>
    <w:rsid w:val="000E72A7"/>
    <w:rsid w:val="00102042"/>
    <w:rsid w:val="0012072B"/>
    <w:rsid w:val="00141166"/>
    <w:rsid w:val="00142F1A"/>
    <w:rsid w:val="00143A85"/>
    <w:rsid w:val="001448A2"/>
    <w:rsid w:val="001455E3"/>
    <w:rsid w:val="0015493A"/>
    <w:rsid w:val="00172AE8"/>
    <w:rsid w:val="00174C44"/>
    <w:rsid w:val="001A3C7B"/>
    <w:rsid w:val="001B15CA"/>
    <w:rsid w:val="001C058A"/>
    <w:rsid w:val="001C3957"/>
    <w:rsid w:val="001C755E"/>
    <w:rsid w:val="001D2386"/>
    <w:rsid w:val="001E11B5"/>
    <w:rsid w:val="001E6CE5"/>
    <w:rsid w:val="001E7AD1"/>
    <w:rsid w:val="001F7C67"/>
    <w:rsid w:val="00200435"/>
    <w:rsid w:val="00204D41"/>
    <w:rsid w:val="0020723D"/>
    <w:rsid w:val="002122F4"/>
    <w:rsid w:val="0022398E"/>
    <w:rsid w:val="0023195A"/>
    <w:rsid w:val="00234272"/>
    <w:rsid w:val="002363D5"/>
    <w:rsid w:val="00242519"/>
    <w:rsid w:val="00244554"/>
    <w:rsid w:val="00252B63"/>
    <w:rsid w:val="0027361B"/>
    <w:rsid w:val="00276A4D"/>
    <w:rsid w:val="0027752E"/>
    <w:rsid w:val="00281138"/>
    <w:rsid w:val="002837C6"/>
    <w:rsid w:val="002856E2"/>
    <w:rsid w:val="00286121"/>
    <w:rsid w:val="00292245"/>
    <w:rsid w:val="002A31A7"/>
    <w:rsid w:val="002C2616"/>
    <w:rsid w:val="0031240F"/>
    <w:rsid w:val="00332654"/>
    <w:rsid w:val="00336965"/>
    <w:rsid w:val="00341C6F"/>
    <w:rsid w:val="00350E27"/>
    <w:rsid w:val="00363B8F"/>
    <w:rsid w:val="0036691D"/>
    <w:rsid w:val="003678DD"/>
    <w:rsid w:val="00371E8F"/>
    <w:rsid w:val="00372179"/>
    <w:rsid w:val="00374BB5"/>
    <w:rsid w:val="00393981"/>
    <w:rsid w:val="00397358"/>
    <w:rsid w:val="003B475D"/>
    <w:rsid w:val="003B583D"/>
    <w:rsid w:val="003C25E0"/>
    <w:rsid w:val="003C69BA"/>
    <w:rsid w:val="003C7B3B"/>
    <w:rsid w:val="003D246B"/>
    <w:rsid w:val="003F56F8"/>
    <w:rsid w:val="00416E8E"/>
    <w:rsid w:val="00417743"/>
    <w:rsid w:val="00422773"/>
    <w:rsid w:val="00426734"/>
    <w:rsid w:val="004269E6"/>
    <w:rsid w:val="00433554"/>
    <w:rsid w:val="0044534A"/>
    <w:rsid w:val="00447B56"/>
    <w:rsid w:val="00453BF2"/>
    <w:rsid w:val="00465C52"/>
    <w:rsid w:val="00467697"/>
    <w:rsid w:val="0047732E"/>
    <w:rsid w:val="00477FDF"/>
    <w:rsid w:val="004824BC"/>
    <w:rsid w:val="004A060A"/>
    <w:rsid w:val="004A5FBF"/>
    <w:rsid w:val="004B74B1"/>
    <w:rsid w:val="004B7F12"/>
    <w:rsid w:val="004C1DF7"/>
    <w:rsid w:val="004C766E"/>
    <w:rsid w:val="004D4F8B"/>
    <w:rsid w:val="004D5B35"/>
    <w:rsid w:val="004E0B09"/>
    <w:rsid w:val="004F344F"/>
    <w:rsid w:val="00501172"/>
    <w:rsid w:val="0050668E"/>
    <w:rsid w:val="0053775D"/>
    <w:rsid w:val="00544C6C"/>
    <w:rsid w:val="00561AE0"/>
    <w:rsid w:val="00562539"/>
    <w:rsid w:val="0057090A"/>
    <w:rsid w:val="00575587"/>
    <w:rsid w:val="00575C03"/>
    <w:rsid w:val="005806AB"/>
    <w:rsid w:val="005839BC"/>
    <w:rsid w:val="00587B27"/>
    <w:rsid w:val="005908F9"/>
    <w:rsid w:val="0059548C"/>
    <w:rsid w:val="00595BB5"/>
    <w:rsid w:val="005A375C"/>
    <w:rsid w:val="005B011B"/>
    <w:rsid w:val="005B0E65"/>
    <w:rsid w:val="005B258D"/>
    <w:rsid w:val="005E2B18"/>
    <w:rsid w:val="005F7128"/>
    <w:rsid w:val="0061376F"/>
    <w:rsid w:val="006157F4"/>
    <w:rsid w:val="00620045"/>
    <w:rsid w:val="0062079A"/>
    <w:rsid w:val="006222F2"/>
    <w:rsid w:val="00631804"/>
    <w:rsid w:val="00631C8F"/>
    <w:rsid w:val="00631DE1"/>
    <w:rsid w:val="006378B7"/>
    <w:rsid w:val="006442D9"/>
    <w:rsid w:val="00646574"/>
    <w:rsid w:val="0065093E"/>
    <w:rsid w:val="00660A95"/>
    <w:rsid w:val="00665B41"/>
    <w:rsid w:val="00681F5F"/>
    <w:rsid w:val="00691712"/>
    <w:rsid w:val="006A0328"/>
    <w:rsid w:val="006A3067"/>
    <w:rsid w:val="006A44AA"/>
    <w:rsid w:val="006D2B6B"/>
    <w:rsid w:val="006E156B"/>
    <w:rsid w:val="006E2983"/>
    <w:rsid w:val="006E56ED"/>
    <w:rsid w:val="006F1B84"/>
    <w:rsid w:val="006F1CE6"/>
    <w:rsid w:val="00722FC4"/>
    <w:rsid w:val="00730A35"/>
    <w:rsid w:val="00732637"/>
    <w:rsid w:val="00732BEF"/>
    <w:rsid w:val="00746B5D"/>
    <w:rsid w:val="007708E7"/>
    <w:rsid w:val="00770C62"/>
    <w:rsid w:val="00771B99"/>
    <w:rsid w:val="007851D6"/>
    <w:rsid w:val="00793543"/>
    <w:rsid w:val="007966D0"/>
    <w:rsid w:val="007B0F77"/>
    <w:rsid w:val="007B2DE4"/>
    <w:rsid w:val="007B3999"/>
    <w:rsid w:val="007B4E99"/>
    <w:rsid w:val="007C0E4C"/>
    <w:rsid w:val="007C1830"/>
    <w:rsid w:val="007C325F"/>
    <w:rsid w:val="007E65B6"/>
    <w:rsid w:val="007F5C3C"/>
    <w:rsid w:val="007F6FC8"/>
    <w:rsid w:val="007F7957"/>
    <w:rsid w:val="0083045C"/>
    <w:rsid w:val="00830DCF"/>
    <w:rsid w:val="00842762"/>
    <w:rsid w:val="00843309"/>
    <w:rsid w:val="008437FE"/>
    <w:rsid w:val="00844C97"/>
    <w:rsid w:val="00853287"/>
    <w:rsid w:val="008758A9"/>
    <w:rsid w:val="008770DD"/>
    <w:rsid w:val="00884F67"/>
    <w:rsid w:val="00891C9E"/>
    <w:rsid w:val="008973E8"/>
    <w:rsid w:val="008A287F"/>
    <w:rsid w:val="008A2F45"/>
    <w:rsid w:val="008A712F"/>
    <w:rsid w:val="008D38EF"/>
    <w:rsid w:val="008E5DCC"/>
    <w:rsid w:val="008F6BC7"/>
    <w:rsid w:val="00900829"/>
    <w:rsid w:val="009047D7"/>
    <w:rsid w:val="00906108"/>
    <w:rsid w:val="009106DD"/>
    <w:rsid w:val="00912273"/>
    <w:rsid w:val="009246CF"/>
    <w:rsid w:val="00932137"/>
    <w:rsid w:val="00932A3B"/>
    <w:rsid w:val="009341C9"/>
    <w:rsid w:val="009353DF"/>
    <w:rsid w:val="0093684C"/>
    <w:rsid w:val="009423F0"/>
    <w:rsid w:val="00943801"/>
    <w:rsid w:val="00960752"/>
    <w:rsid w:val="00967FE2"/>
    <w:rsid w:val="00971486"/>
    <w:rsid w:val="00972EFE"/>
    <w:rsid w:val="0097565B"/>
    <w:rsid w:val="0098501C"/>
    <w:rsid w:val="009955C2"/>
    <w:rsid w:val="00995EA1"/>
    <w:rsid w:val="0099670A"/>
    <w:rsid w:val="00996A29"/>
    <w:rsid w:val="00996DAA"/>
    <w:rsid w:val="009A6BC2"/>
    <w:rsid w:val="009B6E2B"/>
    <w:rsid w:val="009B7994"/>
    <w:rsid w:val="009C12BB"/>
    <w:rsid w:val="009C28A1"/>
    <w:rsid w:val="009C6A96"/>
    <w:rsid w:val="009C7B71"/>
    <w:rsid w:val="009D03A6"/>
    <w:rsid w:val="009E0A0A"/>
    <w:rsid w:val="009F696E"/>
    <w:rsid w:val="00A1397B"/>
    <w:rsid w:val="00A1679B"/>
    <w:rsid w:val="00A23263"/>
    <w:rsid w:val="00A24711"/>
    <w:rsid w:val="00A36AF8"/>
    <w:rsid w:val="00A50797"/>
    <w:rsid w:val="00A538B2"/>
    <w:rsid w:val="00A567AE"/>
    <w:rsid w:val="00A5717C"/>
    <w:rsid w:val="00A77462"/>
    <w:rsid w:val="00A779AE"/>
    <w:rsid w:val="00A83C30"/>
    <w:rsid w:val="00AA5F55"/>
    <w:rsid w:val="00AC1F9D"/>
    <w:rsid w:val="00AC2A5A"/>
    <w:rsid w:val="00AE070E"/>
    <w:rsid w:val="00AF070D"/>
    <w:rsid w:val="00AF0C16"/>
    <w:rsid w:val="00AF1E7E"/>
    <w:rsid w:val="00AF2999"/>
    <w:rsid w:val="00AF49E0"/>
    <w:rsid w:val="00B0332F"/>
    <w:rsid w:val="00B0515B"/>
    <w:rsid w:val="00B13E09"/>
    <w:rsid w:val="00B226DE"/>
    <w:rsid w:val="00B419BA"/>
    <w:rsid w:val="00B46CE2"/>
    <w:rsid w:val="00B666A5"/>
    <w:rsid w:val="00B77FBD"/>
    <w:rsid w:val="00B77FDF"/>
    <w:rsid w:val="00B9360C"/>
    <w:rsid w:val="00B9785E"/>
    <w:rsid w:val="00BA007C"/>
    <w:rsid w:val="00BA561A"/>
    <w:rsid w:val="00BD2433"/>
    <w:rsid w:val="00BF337E"/>
    <w:rsid w:val="00BF4E19"/>
    <w:rsid w:val="00C0332B"/>
    <w:rsid w:val="00C06B39"/>
    <w:rsid w:val="00C06BC0"/>
    <w:rsid w:val="00C0706A"/>
    <w:rsid w:val="00C13152"/>
    <w:rsid w:val="00C500BC"/>
    <w:rsid w:val="00C6265F"/>
    <w:rsid w:val="00C62979"/>
    <w:rsid w:val="00C85914"/>
    <w:rsid w:val="00C869EE"/>
    <w:rsid w:val="00C9362E"/>
    <w:rsid w:val="00C95309"/>
    <w:rsid w:val="00CC1D21"/>
    <w:rsid w:val="00CC2D4E"/>
    <w:rsid w:val="00CC42B2"/>
    <w:rsid w:val="00CC76CD"/>
    <w:rsid w:val="00CF1EA4"/>
    <w:rsid w:val="00CF27BE"/>
    <w:rsid w:val="00CF7D3F"/>
    <w:rsid w:val="00D03B30"/>
    <w:rsid w:val="00D1118F"/>
    <w:rsid w:val="00D22DAF"/>
    <w:rsid w:val="00D356B1"/>
    <w:rsid w:val="00D3656A"/>
    <w:rsid w:val="00D45719"/>
    <w:rsid w:val="00D46C49"/>
    <w:rsid w:val="00D56569"/>
    <w:rsid w:val="00D67F5C"/>
    <w:rsid w:val="00D7338B"/>
    <w:rsid w:val="00D7562E"/>
    <w:rsid w:val="00D83990"/>
    <w:rsid w:val="00D93B2E"/>
    <w:rsid w:val="00D947C0"/>
    <w:rsid w:val="00DB3A58"/>
    <w:rsid w:val="00DC18DE"/>
    <w:rsid w:val="00DC64FF"/>
    <w:rsid w:val="00DD05A9"/>
    <w:rsid w:val="00DD29B9"/>
    <w:rsid w:val="00DF3732"/>
    <w:rsid w:val="00DF6A50"/>
    <w:rsid w:val="00E00881"/>
    <w:rsid w:val="00E1507B"/>
    <w:rsid w:val="00E21A2B"/>
    <w:rsid w:val="00E2796E"/>
    <w:rsid w:val="00E30133"/>
    <w:rsid w:val="00E33501"/>
    <w:rsid w:val="00E35C91"/>
    <w:rsid w:val="00E36D43"/>
    <w:rsid w:val="00E449B4"/>
    <w:rsid w:val="00E4506D"/>
    <w:rsid w:val="00E54F9B"/>
    <w:rsid w:val="00E70D39"/>
    <w:rsid w:val="00E7200A"/>
    <w:rsid w:val="00E75515"/>
    <w:rsid w:val="00E821D3"/>
    <w:rsid w:val="00E875B8"/>
    <w:rsid w:val="00EB365B"/>
    <w:rsid w:val="00EC4569"/>
    <w:rsid w:val="00ED2EFF"/>
    <w:rsid w:val="00ED5F82"/>
    <w:rsid w:val="00EF4969"/>
    <w:rsid w:val="00EF64C2"/>
    <w:rsid w:val="00F0009B"/>
    <w:rsid w:val="00F045A0"/>
    <w:rsid w:val="00F21B92"/>
    <w:rsid w:val="00F22727"/>
    <w:rsid w:val="00F23350"/>
    <w:rsid w:val="00F33841"/>
    <w:rsid w:val="00F47637"/>
    <w:rsid w:val="00F80121"/>
    <w:rsid w:val="00F939E9"/>
    <w:rsid w:val="00F95B84"/>
    <w:rsid w:val="00FA3BE5"/>
    <w:rsid w:val="00FA7A32"/>
    <w:rsid w:val="00FB6DA3"/>
    <w:rsid w:val="00FD1AD2"/>
    <w:rsid w:val="00FD331C"/>
    <w:rsid w:val="00FD68C1"/>
    <w:rsid w:val="00FF03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73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15B"/>
    <w:pPr>
      <w:spacing w:after="160" w:line="259" w:lineRule="auto"/>
    </w:pPr>
  </w:style>
  <w:style w:type="paragraph" w:styleId="Heading1">
    <w:name w:val="heading 1"/>
    <w:basedOn w:val="Normal"/>
    <w:next w:val="Paragraph"/>
    <w:link w:val="Heading1Char"/>
    <w:qFormat/>
    <w:rsid w:val="009A6BC2"/>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9A6BC2"/>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9A6BC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9A6BC2"/>
    <w:pPr>
      <w:spacing w:before="360"/>
      <w:outlineLvl w:val="3"/>
    </w:pPr>
    <w:rPr>
      <w:bCs/>
      <w:szCs w:val="28"/>
    </w:rPr>
  </w:style>
  <w:style w:type="character" w:default="1" w:styleId="DefaultParagraphFont">
    <w:name w:val="Default Paragraph Font"/>
    <w:uiPriority w:val="1"/>
    <w:semiHidden/>
    <w:unhideWhenUsed/>
    <w:rsid w:val="00B0515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0515B"/>
  </w:style>
  <w:style w:type="paragraph" w:customStyle="1" w:styleId="Articletitle">
    <w:name w:val="Article title"/>
    <w:basedOn w:val="Normal"/>
    <w:next w:val="Normal"/>
    <w:qFormat/>
    <w:rsid w:val="009A6BC2"/>
    <w:pPr>
      <w:spacing w:after="120" w:line="360" w:lineRule="auto"/>
    </w:pPr>
    <w:rPr>
      <w:b/>
      <w:sz w:val="28"/>
    </w:rPr>
  </w:style>
  <w:style w:type="paragraph" w:customStyle="1" w:styleId="Abstract">
    <w:name w:val="Abstract"/>
    <w:basedOn w:val="Normal"/>
    <w:next w:val="Keywords"/>
    <w:qFormat/>
    <w:rsid w:val="009A6BC2"/>
    <w:pPr>
      <w:spacing w:before="360" w:after="300" w:line="360" w:lineRule="auto"/>
      <w:ind w:left="720" w:right="567"/>
    </w:pPr>
  </w:style>
  <w:style w:type="paragraph" w:customStyle="1" w:styleId="Keywords">
    <w:name w:val="Keywords"/>
    <w:basedOn w:val="Normal"/>
    <w:next w:val="Paragraph"/>
    <w:qFormat/>
    <w:rsid w:val="009A6BC2"/>
    <w:pPr>
      <w:spacing w:before="240" w:after="240" w:line="360" w:lineRule="auto"/>
      <w:ind w:left="720" w:right="567"/>
    </w:pPr>
  </w:style>
  <w:style w:type="character" w:customStyle="1" w:styleId="Heading1Char">
    <w:name w:val="Heading 1 Char"/>
    <w:basedOn w:val="DefaultParagraphFont"/>
    <w:link w:val="Heading1"/>
    <w:rsid w:val="009A6BC2"/>
    <w:rPr>
      <w:rFonts w:ascii="Times New Roman" w:eastAsia="Times New Roman" w:hAnsi="Times New Roman" w:cs="Arial"/>
      <w:b/>
      <w:bCs/>
      <w:kern w:val="32"/>
      <w:sz w:val="24"/>
      <w:szCs w:val="32"/>
      <w:lang w:val="en-GB" w:eastAsia="en-GB"/>
    </w:rPr>
  </w:style>
  <w:style w:type="paragraph" w:customStyle="1" w:styleId="Paragraph">
    <w:name w:val="Paragraph"/>
    <w:basedOn w:val="Normal"/>
    <w:next w:val="Newparagraph"/>
    <w:qFormat/>
    <w:rsid w:val="009A6BC2"/>
    <w:pPr>
      <w:widowControl w:val="0"/>
      <w:spacing w:before="240"/>
    </w:pPr>
  </w:style>
  <w:style w:type="paragraph" w:customStyle="1" w:styleId="Newparagraph">
    <w:name w:val="New paragraph"/>
    <w:basedOn w:val="Normal"/>
    <w:qFormat/>
    <w:rsid w:val="009A6BC2"/>
    <w:pPr>
      <w:ind w:firstLine="720"/>
    </w:pPr>
  </w:style>
  <w:style w:type="character" w:customStyle="1" w:styleId="Heading2Char">
    <w:name w:val="Heading 2 Char"/>
    <w:basedOn w:val="DefaultParagraphFont"/>
    <w:link w:val="Heading2"/>
    <w:rsid w:val="009A6BC2"/>
    <w:rPr>
      <w:rFonts w:ascii="Times New Roman" w:eastAsia="Times New Roman" w:hAnsi="Times New Roman" w:cs="Arial"/>
      <w:b/>
      <w:bCs/>
      <w:i/>
      <w:iCs/>
      <w:sz w:val="24"/>
      <w:szCs w:val="28"/>
      <w:lang w:val="en-GB" w:eastAsia="en-GB"/>
    </w:rPr>
  </w:style>
  <w:style w:type="paragraph" w:styleId="ListParagraph">
    <w:name w:val="List Paragraph"/>
    <w:basedOn w:val="Normal"/>
    <w:uiPriority w:val="34"/>
    <w:qFormat/>
    <w:rsid w:val="00F47637"/>
    <w:pPr>
      <w:ind w:left="720"/>
      <w:contextualSpacing/>
    </w:pPr>
  </w:style>
  <w:style w:type="paragraph" w:customStyle="1" w:styleId="Figurecaption">
    <w:name w:val="Figure caption"/>
    <w:basedOn w:val="Normal"/>
    <w:next w:val="Normal"/>
    <w:qFormat/>
    <w:rsid w:val="009A6BC2"/>
    <w:pPr>
      <w:spacing w:before="240" w:line="360" w:lineRule="auto"/>
    </w:pPr>
  </w:style>
  <w:style w:type="character" w:customStyle="1" w:styleId="Heading3Char">
    <w:name w:val="Heading 3 Char"/>
    <w:basedOn w:val="DefaultParagraphFont"/>
    <w:link w:val="Heading3"/>
    <w:rsid w:val="009A6BC2"/>
    <w:rPr>
      <w:rFonts w:ascii="Times New Roman" w:eastAsia="Times New Roman" w:hAnsi="Times New Roman" w:cs="Arial"/>
      <w:bCs/>
      <w:i/>
      <w:sz w:val="24"/>
      <w:szCs w:val="26"/>
      <w:lang w:val="en-GB" w:eastAsia="en-GB"/>
    </w:rPr>
  </w:style>
  <w:style w:type="paragraph" w:customStyle="1" w:styleId="Displayedquotation">
    <w:name w:val="Displayed quotation"/>
    <w:basedOn w:val="Normal"/>
    <w:qFormat/>
    <w:rsid w:val="009A6BC2"/>
    <w:pPr>
      <w:tabs>
        <w:tab w:val="left" w:pos="1077"/>
        <w:tab w:val="left" w:pos="1440"/>
        <w:tab w:val="left" w:pos="1797"/>
        <w:tab w:val="left" w:pos="2155"/>
        <w:tab w:val="left" w:pos="2512"/>
      </w:tabs>
      <w:spacing w:before="240" w:after="360" w:line="360" w:lineRule="auto"/>
      <w:ind w:left="709" w:right="425"/>
      <w:contextualSpacing/>
    </w:pPr>
  </w:style>
  <w:style w:type="paragraph" w:customStyle="1" w:styleId="Normalparagraphstyle">
    <w:name w:val="Normal paragraph style"/>
    <w:basedOn w:val="Normal"/>
    <w:next w:val="Normal"/>
    <w:rsid w:val="009A6BC2"/>
  </w:style>
  <w:style w:type="paragraph" w:customStyle="1" w:styleId="Tabletitle">
    <w:name w:val="Table title"/>
    <w:basedOn w:val="Normal"/>
    <w:next w:val="Normal"/>
    <w:qFormat/>
    <w:rsid w:val="009A6BC2"/>
    <w:pPr>
      <w:spacing w:before="240" w:line="360" w:lineRule="auto"/>
    </w:pPr>
  </w:style>
  <w:style w:type="character" w:customStyle="1" w:styleId="Heading4Char">
    <w:name w:val="Heading 4 Char"/>
    <w:basedOn w:val="DefaultParagraphFont"/>
    <w:link w:val="Heading4"/>
    <w:rsid w:val="009A6BC2"/>
    <w:rPr>
      <w:rFonts w:ascii="Times New Roman" w:eastAsia="Times New Roman" w:hAnsi="Times New Roman" w:cs="Times New Roman"/>
      <w:bCs/>
      <w:sz w:val="24"/>
      <w:szCs w:val="28"/>
      <w:lang w:val="en-GB" w:eastAsia="en-GB"/>
    </w:rPr>
  </w:style>
  <w:style w:type="paragraph" w:styleId="NormalWeb">
    <w:name w:val="Normal (Web)"/>
    <w:basedOn w:val="Normal"/>
    <w:uiPriority w:val="99"/>
    <w:unhideWhenUsed/>
    <w:rsid w:val="00E875B8"/>
    <w:pPr>
      <w:spacing w:before="100" w:beforeAutospacing="1" w:after="100" w:afterAutospacing="1" w:line="240" w:lineRule="auto"/>
    </w:pPr>
    <w:rPr>
      <w:lang w:eastAsia="fi-FI"/>
    </w:rPr>
  </w:style>
  <w:style w:type="character" w:styleId="Hyperlink">
    <w:name w:val="Hyperlink"/>
    <w:basedOn w:val="DefaultParagraphFont"/>
    <w:uiPriority w:val="99"/>
    <w:unhideWhenUsed/>
    <w:rsid w:val="00E875B8"/>
    <w:rPr>
      <w:color w:val="0000FF"/>
      <w:u w:val="single"/>
    </w:rPr>
  </w:style>
  <w:style w:type="character" w:styleId="CommentReference">
    <w:name w:val="annotation reference"/>
    <w:basedOn w:val="DefaultParagraphFont"/>
    <w:uiPriority w:val="99"/>
    <w:semiHidden/>
    <w:unhideWhenUsed/>
    <w:rsid w:val="00E875B8"/>
    <w:rPr>
      <w:sz w:val="16"/>
      <w:szCs w:val="16"/>
    </w:rPr>
  </w:style>
  <w:style w:type="paragraph" w:styleId="CommentText">
    <w:name w:val="annotation text"/>
    <w:basedOn w:val="Normal"/>
    <w:link w:val="CommentTextChar"/>
    <w:uiPriority w:val="99"/>
    <w:semiHidden/>
    <w:unhideWhenUsed/>
    <w:rsid w:val="00E875B8"/>
    <w:pPr>
      <w:spacing w:line="240" w:lineRule="auto"/>
    </w:pPr>
    <w:rPr>
      <w:sz w:val="20"/>
      <w:szCs w:val="20"/>
    </w:rPr>
  </w:style>
  <w:style w:type="character" w:customStyle="1" w:styleId="CommentTextChar">
    <w:name w:val="Comment Text Char"/>
    <w:basedOn w:val="DefaultParagraphFont"/>
    <w:link w:val="CommentText"/>
    <w:uiPriority w:val="99"/>
    <w:semiHidden/>
    <w:rsid w:val="00E875B8"/>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E875B8"/>
    <w:rPr>
      <w:b/>
      <w:bCs/>
    </w:rPr>
  </w:style>
  <w:style w:type="character" w:customStyle="1" w:styleId="CommentSubjectChar">
    <w:name w:val="Comment Subject Char"/>
    <w:basedOn w:val="CommentTextChar"/>
    <w:link w:val="CommentSubject"/>
    <w:uiPriority w:val="99"/>
    <w:semiHidden/>
    <w:rsid w:val="00E875B8"/>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E875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5B8"/>
    <w:rPr>
      <w:rFonts w:ascii="Segoe UI" w:eastAsia="Times New Roman" w:hAnsi="Segoe UI" w:cs="Segoe UI"/>
      <w:sz w:val="18"/>
      <w:szCs w:val="18"/>
      <w:lang w:val="en-GB" w:eastAsia="en-GB"/>
    </w:rPr>
  </w:style>
  <w:style w:type="table" w:styleId="TableGrid">
    <w:name w:val="Table Grid"/>
    <w:basedOn w:val="TableNormal"/>
    <w:uiPriority w:val="39"/>
    <w:rsid w:val="00E87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875B8"/>
    <w:rPr>
      <w:i/>
      <w:iCs/>
    </w:rPr>
  </w:style>
  <w:style w:type="character" w:styleId="HTMLCite">
    <w:name w:val="HTML Cite"/>
    <w:basedOn w:val="DefaultParagraphFont"/>
    <w:uiPriority w:val="99"/>
    <w:semiHidden/>
    <w:unhideWhenUsed/>
    <w:rsid w:val="00E875B8"/>
    <w:rPr>
      <w:i/>
      <w:iCs/>
    </w:rPr>
  </w:style>
  <w:style w:type="character" w:customStyle="1" w:styleId="match3">
    <w:name w:val="match3"/>
    <w:basedOn w:val="DefaultParagraphFont"/>
    <w:rsid w:val="00E875B8"/>
  </w:style>
  <w:style w:type="paragraph" w:styleId="PlainText">
    <w:name w:val="Plain Text"/>
    <w:basedOn w:val="Normal"/>
    <w:link w:val="PlainTextChar"/>
    <w:uiPriority w:val="99"/>
    <w:unhideWhenUsed/>
    <w:rsid w:val="00E875B8"/>
    <w:pPr>
      <w:spacing w:line="240" w:lineRule="auto"/>
    </w:pPr>
    <w:rPr>
      <w:rFonts w:ascii="Consolas" w:hAnsi="Consolas"/>
      <w:sz w:val="21"/>
      <w:szCs w:val="21"/>
      <w:lang w:eastAsia="fi-FI"/>
    </w:rPr>
  </w:style>
  <w:style w:type="character" w:customStyle="1" w:styleId="PlainTextChar">
    <w:name w:val="Plain Text Char"/>
    <w:basedOn w:val="DefaultParagraphFont"/>
    <w:link w:val="PlainText"/>
    <w:uiPriority w:val="99"/>
    <w:rsid w:val="00E875B8"/>
    <w:rPr>
      <w:rFonts w:ascii="Consolas" w:eastAsia="Times New Roman" w:hAnsi="Consolas" w:cs="Times New Roman"/>
      <w:sz w:val="21"/>
      <w:szCs w:val="21"/>
      <w:lang w:val="en-GB" w:eastAsia="fi-FI"/>
    </w:rPr>
  </w:style>
  <w:style w:type="character" w:styleId="FollowedHyperlink">
    <w:name w:val="FollowedHyperlink"/>
    <w:basedOn w:val="DefaultParagraphFont"/>
    <w:uiPriority w:val="99"/>
    <w:semiHidden/>
    <w:unhideWhenUsed/>
    <w:rsid w:val="00E875B8"/>
    <w:rPr>
      <w:color w:val="800080" w:themeColor="followedHyperlink"/>
      <w:u w:val="single"/>
    </w:rPr>
  </w:style>
  <w:style w:type="table" w:customStyle="1" w:styleId="PlainTable21">
    <w:name w:val="Plain Table 21"/>
    <w:basedOn w:val="TableNormal"/>
    <w:uiPriority w:val="99"/>
    <w:rsid w:val="00E875B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E875B8"/>
    <w:pPr>
      <w:spacing w:after="0" w:line="240" w:lineRule="auto"/>
    </w:pPr>
    <w:rPr>
      <w:lang w:val="en-GB"/>
    </w:rPr>
  </w:style>
  <w:style w:type="paragraph" w:customStyle="1" w:styleId="Authornames">
    <w:name w:val="Author names"/>
    <w:basedOn w:val="Normal"/>
    <w:next w:val="Normal"/>
    <w:qFormat/>
    <w:rsid w:val="009A6BC2"/>
    <w:pPr>
      <w:spacing w:before="240" w:line="360" w:lineRule="auto"/>
    </w:pPr>
    <w:rPr>
      <w:sz w:val="28"/>
    </w:rPr>
  </w:style>
  <w:style w:type="paragraph" w:customStyle="1" w:styleId="Affiliation">
    <w:name w:val="Affiliation"/>
    <w:basedOn w:val="Normal"/>
    <w:qFormat/>
    <w:rsid w:val="009A6BC2"/>
    <w:pPr>
      <w:spacing w:before="240" w:line="360" w:lineRule="auto"/>
    </w:pPr>
    <w:rPr>
      <w:i/>
    </w:rPr>
  </w:style>
  <w:style w:type="paragraph" w:customStyle="1" w:styleId="Receiveddates">
    <w:name w:val="Received dates"/>
    <w:basedOn w:val="Affiliation"/>
    <w:next w:val="Normal"/>
    <w:qFormat/>
    <w:rsid w:val="009A6BC2"/>
  </w:style>
  <w:style w:type="paragraph" w:customStyle="1" w:styleId="Correspondencedetails">
    <w:name w:val="Correspondence details"/>
    <w:basedOn w:val="Normal"/>
    <w:qFormat/>
    <w:rsid w:val="009A6BC2"/>
    <w:pPr>
      <w:spacing w:before="240" w:line="360" w:lineRule="auto"/>
    </w:pPr>
  </w:style>
  <w:style w:type="paragraph" w:customStyle="1" w:styleId="Numberedlist">
    <w:name w:val="Numbered list"/>
    <w:basedOn w:val="Paragraph"/>
    <w:next w:val="Paragraph"/>
    <w:qFormat/>
    <w:rsid w:val="009A6BC2"/>
    <w:pPr>
      <w:widowControl/>
      <w:numPr>
        <w:numId w:val="34"/>
      </w:numPr>
      <w:spacing w:after="240"/>
      <w:contextualSpacing/>
    </w:pPr>
  </w:style>
  <w:style w:type="paragraph" w:customStyle="1" w:styleId="Displayedequation">
    <w:name w:val="Displayed equation"/>
    <w:basedOn w:val="Normal"/>
    <w:next w:val="Paragraph"/>
    <w:qFormat/>
    <w:rsid w:val="009A6BC2"/>
    <w:pPr>
      <w:tabs>
        <w:tab w:val="center" w:pos="4253"/>
        <w:tab w:val="right" w:pos="8222"/>
      </w:tabs>
      <w:spacing w:before="240" w:after="240"/>
      <w:jc w:val="center"/>
    </w:pPr>
  </w:style>
  <w:style w:type="paragraph" w:customStyle="1" w:styleId="Acknowledgements">
    <w:name w:val="Acknowledgements"/>
    <w:basedOn w:val="Normal"/>
    <w:next w:val="Normal"/>
    <w:qFormat/>
    <w:rsid w:val="009A6BC2"/>
    <w:pPr>
      <w:spacing w:before="120" w:line="360" w:lineRule="auto"/>
    </w:pPr>
  </w:style>
  <w:style w:type="paragraph" w:customStyle="1" w:styleId="Footnotes">
    <w:name w:val="Footnotes"/>
    <w:basedOn w:val="Normal"/>
    <w:qFormat/>
    <w:rsid w:val="009A6BC2"/>
    <w:pPr>
      <w:spacing w:before="120" w:line="360" w:lineRule="auto"/>
      <w:ind w:left="482" w:hanging="482"/>
      <w:contextualSpacing/>
    </w:pPr>
  </w:style>
  <w:style w:type="paragraph" w:customStyle="1" w:styleId="Notesoncontributors">
    <w:name w:val="Notes on contributors"/>
    <w:basedOn w:val="Normal"/>
    <w:qFormat/>
    <w:rsid w:val="009A6BC2"/>
    <w:pPr>
      <w:spacing w:before="240" w:line="360" w:lineRule="auto"/>
    </w:pPr>
  </w:style>
  <w:style w:type="paragraph" w:styleId="NormalIndent">
    <w:name w:val="Normal Indent"/>
    <w:basedOn w:val="Normal"/>
    <w:rsid w:val="009A6BC2"/>
    <w:pPr>
      <w:ind w:left="720"/>
    </w:pPr>
  </w:style>
  <w:style w:type="paragraph" w:customStyle="1" w:styleId="References">
    <w:name w:val="References"/>
    <w:basedOn w:val="Normal"/>
    <w:qFormat/>
    <w:rsid w:val="009A6BC2"/>
    <w:pPr>
      <w:spacing w:before="120" w:line="360" w:lineRule="auto"/>
      <w:ind w:left="720" w:hanging="720"/>
      <w:contextualSpacing/>
    </w:pPr>
  </w:style>
  <w:style w:type="paragraph" w:customStyle="1" w:styleId="Subjectcodes">
    <w:name w:val="Subject codes"/>
    <w:basedOn w:val="Keywords"/>
    <w:next w:val="Paragraph"/>
    <w:qFormat/>
    <w:rsid w:val="009A6BC2"/>
  </w:style>
  <w:style w:type="paragraph" w:customStyle="1" w:styleId="Bulletedlist">
    <w:name w:val="Bulleted list"/>
    <w:basedOn w:val="Paragraph"/>
    <w:next w:val="Paragraph"/>
    <w:qFormat/>
    <w:rsid w:val="009A6BC2"/>
    <w:pPr>
      <w:widowControl/>
      <w:numPr>
        <w:numId w:val="35"/>
      </w:numPr>
      <w:spacing w:after="240"/>
      <w:contextualSpacing/>
    </w:pPr>
  </w:style>
  <w:style w:type="paragraph" w:styleId="FootnoteText">
    <w:name w:val="footnote text"/>
    <w:basedOn w:val="Normal"/>
    <w:link w:val="FootnoteTextChar"/>
    <w:autoRedefine/>
    <w:rsid w:val="009A6BC2"/>
    <w:pPr>
      <w:ind w:left="284" w:hanging="284"/>
    </w:pPr>
    <w:rPr>
      <w:szCs w:val="20"/>
    </w:rPr>
  </w:style>
  <w:style w:type="character" w:customStyle="1" w:styleId="FootnoteTextChar">
    <w:name w:val="Footnote Text Char"/>
    <w:basedOn w:val="DefaultParagraphFont"/>
    <w:link w:val="FootnoteText"/>
    <w:rsid w:val="009A6BC2"/>
    <w:rPr>
      <w:rFonts w:ascii="Times New Roman" w:eastAsia="Times New Roman" w:hAnsi="Times New Roman" w:cs="Times New Roman"/>
      <w:szCs w:val="20"/>
      <w:lang w:val="en-GB" w:eastAsia="en-GB"/>
    </w:rPr>
  </w:style>
  <w:style w:type="character" w:styleId="FootnoteReference">
    <w:name w:val="footnote reference"/>
    <w:basedOn w:val="DefaultParagraphFont"/>
    <w:rsid w:val="009A6BC2"/>
    <w:rPr>
      <w:vertAlign w:val="superscript"/>
    </w:rPr>
  </w:style>
  <w:style w:type="paragraph" w:styleId="EndnoteText">
    <w:name w:val="endnote text"/>
    <w:basedOn w:val="Normal"/>
    <w:link w:val="EndnoteTextChar"/>
    <w:autoRedefine/>
    <w:rsid w:val="009A6BC2"/>
    <w:pPr>
      <w:ind w:left="284" w:hanging="284"/>
    </w:pPr>
    <w:rPr>
      <w:szCs w:val="20"/>
    </w:rPr>
  </w:style>
  <w:style w:type="character" w:customStyle="1" w:styleId="EndnoteTextChar">
    <w:name w:val="Endnote Text Char"/>
    <w:basedOn w:val="DefaultParagraphFont"/>
    <w:link w:val="EndnoteText"/>
    <w:rsid w:val="009A6BC2"/>
    <w:rPr>
      <w:rFonts w:ascii="Times New Roman" w:eastAsia="Times New Roman" w:hAnsi="Times New Roman" w:cs="Times New Roman"/>
      <w:szCs w:val="20"/>
      <w:lang w:val="en-GB" w:eastAsia="en-GB"/>
    </w:rPr>
  </w:style>
  <w:style w:type="character" w:styleId="EndnoteReference">
    <w:name w:val="endnote reference"/>
    <w:basedOn w:val="DefaultParagraphFont"/>
    <w:rsid w:val="009A6BC2"/>
    <w:rPr>
      <w:vertAlign w:val="superscript"/>
    </w:rPr>
  </w:style>
  <w:style w:type="paragraph" w:styleId="Header">
    <w:name w:val="header"/>
    <w:basedOn w:val="Normal"/>
    <w:link w:val="HeaderChar"/>
    <w:rsid w:val="009A6BC2"/>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9A6BC2"/>
    <w:rPr>
      <w:rFonts w:ascii="Times New Roman" w:eastAsia="Times New Roman" w:hAnsi="Times New Roman" w:cs="Times New Roman"/>
      <w:sz w:val="24"/>
      <w:szCs w:val="24"/>
      <w:lang w:val="en-GB" w:eastAsia="en-GB"/>
    </w:rPr>
  </w:style>
  <w:style w:type="paragraph" w:styleId="Footer">
    <w:name w:val="footer"/>
    <w:basedOn w:val="Normal"/>
    <w:link w:val="FooterChar"/>
    <w:rsid w:val="009A6BC2"/>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9A6BC2"/>
    <w:rPr>
      <w:rFonts w:ascii="Times New Roman" w:eastAsia="Times New Roman" w:hAnsi="Times New Roman" w:cs="Times New Roman"/>
      <w:sz w:val="24"/>
      <w:szCs w:val="24"/>
      <w:lang w:val="en-GB" w:eastAsia="en-GB"/>
    </w:rPr>
  </w:style>
  <w:style w:type="paragraph" w:customStyle="1" w:styleId="Heading4Paragraph">
    <w:name w:val="Heading 4 + Paragraph"/>
    <w:basedOn w:val="Paragraph"/>
    <w:next w:val="Newparagraph"/>
    <w:qFormat/>
    <w:rsid w:val="009A6BC2"/>
    <w:pPr>
      <w:widowControl/>
      <w:spacing w:before="360"/>
    </w:pPr>
  </w:style>
  <w:style w:type="paragraph" w:styleId="IntenseQuote">
    <w:name w:val="Intense Quote"/>
    <w:basedOn w:val="Normal"/>
    <w:next w:val="Normal"/>
    <w:link w:val="IntenseQuoteChar"/>
    <w:uiPriority w:val="30"/>
    <w:qFormat/>
    <w:rsid w:val="00E875B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875B8"/>
    <w:rPr>
      <w:rFonts w:ascii="Times New Roman" w:eastAsia="Times New Roman" w:hAnsi="Times New Roman" w:cs="Times New Roman"/>
      <w:i/>
      <w:iCs/>
      <w:color w:val="4F81BD" w:themeColor="accent1"/>
      <w:sz w:val="24"/>
      <w:szCs w:val="24"/>
      <w:lang w:val="en-GB" w:eastAsia="en-GB"/>
    </w:rPr>
  </w:style>
  <w:style w:type="paragraph" w:styleId="Quote">
    <w:name w:val="Quote"/>
    <w:basedOn w:val="Normal"/>
    <w:next w:val="Normal"/>
    <w:link w:val="QuoteChar"/>
    <w:uiPriority w:val="29"/>
    <w:qFormat/>
    <w:rsid w:val="00E875B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875B8"/>
    <w:rPr>
      <w:rFonts w:ascii="Times New Roman" w:eastAsia="Times New Roman" w:hAnsi="Times New Roman" w:cs="Times New Roman"/>
      <w:i/>
      <w:iCs/>
      <w:color w:val="404040" w:themeColor="text1" w:themeTint="B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biomedcentral.com/sfx_links?ui=1472-6920-7-3&amp;bibl=B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Second_Lif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Prezi" TargetMode="External"/><Relationship Id="rId5" Type="http://schemas.openxmlformats.org/officeDocument/2006/relationships/webSettings" Target="webSettings.xml"/><Relationship Id="rId15" Type="http://schemas.openxmlformats.org/officeDocument/2006/relationships/hyperlink" Target="http://www.escrh.eu/sites/escrh.eu/files/WHO_Standard_Sexuality_Education_0.pdf" TargetMode="External"/><Relationship Id="rId10" Type="http://schemas.openxmlformats.org/officeDocument/2006/relationships/hyperlink" Target="http://www.oph.fi/english/sources_of_information/core_curricula_and_qualification_requirements/basic_education" TargetMode="Externa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7C15B-6FC6-4D8B-8206-DB230CB5B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5285</Words>
  <Characters>42810</Characters>
  <Application>Microsoft Office Word</Application>
  <DocSecurity>0</DocSecurity>
  <Lines>356</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2015-02-26T12:24:00Z</dcterms:created>
  <dcterms:modified xsi:type="dcterms:W3CDTF">2015-02-26T14:00:00Z</dcterms:modified>
</cp:coreProperties>
</file>